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82D" w:rsidRPr="007B2653" w:rsidRDefault="00363C4E" w:rsidP="00420ABE">
      <w:pPr>
        <w:jc w:val="center"/>
      </w:pPr>
      <w:r w:rsidRPr="007B2653">
        <w:rPr>
          <w:noProof/>
        </w:rPr>
        <w:drawing>
          <wp:inline distT="0" distB="0" distL="0" distR="0">
            <wp:extent cx="552450" cy="847725"/>
            <wp:effectExtent l="0" t="0" r="0" b="0"/>
            <wp:docPr id="2"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рг1\Desktop\герб\герб_чб.png"/>
                    <pic:cNvPicPr>
                      <a:picLocks noChangeAspect="1" noChangeArrowheads="1"/>
                    </pic:cNvPicPr>
                  </pic:nvPicPr>
                  <pic:blipFill>
                    <a:blip r:embed="rId9" cstate="print"/>
                    <a:srcRect/>
                    <a:stretch>
                      <a:fillRect/>
                    </a:stretch>
                  </pic:blipFill>
                  <pic:spPr bwMode="auto">
                    <a:xfrm>
                      <a:off x="0" y="0"/>
                      <a:ext cx="555700" cy="852713"/>
                    </a:xfrm>
                    <a:prstGeom prst="rect">
                      <a:avLst/>
                    </a:prstGeom>
                    <a:noFill/>
                    <a:ln w="9525">
                      <a:noFill/>
                      <a:miter lim="800000"/>
                      <a:headEnd/>
                      <a:tailEnd/>
                    </a:ln>
                  </pic:spPr>
                </pic:pic>
              </a:graphicData>
            </a:graphic>
          </wp:inline>
        </w:drawing>
      </w:r>
    </w:p>
    <w:p w:rsidR="004A582D" w:rsidRPr="00123969" w:rsidRDefault="004A582D" w:rsidP="00420ABE">
      <w:pPr>
        <w:jc w:val="center"/>
        <w:rPr>
          <w:sz w:val="32"/>
          <w:szCs w:val="32"/>
        </w:rPr>
      </w:pPr>
      <w:r w:rsidRPr="007B2653">
        <w:rPr>
          <w:sz w:val="32"/>
          <w:szCs w:val="32"/>
        </w:rPr>
        <w:t>КЕМЕРОВСКАЯ ОБЛАСТЬ</w:t>
      </w:r>
      <w:r w:rsidR="005321C4">
        <w:rPr>
          <w:sz w:val="32"/>
          <w:szCs w:val="32"/>
        </w:rPr>
        <w:t xml:space="preserve"> </w:t>
      </w:r>
      <w:r w:rsidR="005321C4" w:rsidRPr="00123969">
        <w:rPr>
          <w:sz w:val="32"/>
          <w:szCs w:val="32"/>
        </w:rPr>
        <w:t>- КУЗБАСС</w:t>
      </w:r>
    </w:p>
    <w:p w:rsidR="004A582D" w:rsidRPr="00123969" w:rsidRDefault="004A582D" w:rsidP="00420ABE">
      <w:pPr>
        <w:jc w:val="center"/>
        <w:rPr>
          <w:sz w:val="32"/>
          <w:szCs w:val="32"/>
        </w:rPr>
      </w:pPr>
      <w:r w:rsidRPr="00123969">
        <w:rPr>
          <w:sz w:val="32"/>
          <w:szCs w:val="32"/>
        </w:rPr>
        <w:t>НОВОКУЗНЕЦКИЙ ГОРОДСКОЙ ОКРУГ</w:t>
      </w:r>
    </w:p>
    <w:p w:rsidR="004A582D" w:rsidRPr="00123969" w:rsidRDefault="004A582D" w:rsidP="00420ABE">
      <w:pPr>
        <w:jc w:val="center"/>
        <w:rPr>
          <w:sz w:val="32"/>
          <w:szCs w:val="32"/>
        </w:rPr>
      </w:pPr>
      <w:r w:rsidRPr="00123969">
        <w:rPr>
          <w:sz w:val="32"/>
          <w:szCs w:val="32"/>
        </w:rPr>
        <w:t>АДМИНИСТРАЦИЯ ГОРОДА НОВОКУЗНЕЦКА</w:t>
      </w:r>
    </w:p>
    <w:p w:rsidR="004A582D" w:rsidRPr="00123969" w:rsidRDefault="004A582D" w:rsidP="00420ABE">
      <w:pPr>
        <w:pBdr>
          <w:bottom w:val="double" w:sz="2" w:space="5" w:color="auto"/>
        </w:pBdr>
        <w:jc w:val="center"/>
        <w:rPr>
          <w:sz w:val="28"/>
          <w:szCs w:val="28"/>
        </w:rPr>
      </w:pPr>
      <w:r w:rsidRPr="00123969">
        <w:rPr>
          <w:sz w:val="32"/>
          <w:szCs w:val="32"/>
        </w:rPr>
        <w:t>ПОСТАНОВЛЕНИЕ</w:t>
      </w:r>
    </w:p>
    <w:p w:rsidR="001416DD" w:rsidRPr="00123969" w:rsidRDefault="001416DD" w:rsidP="00420ABE">
      <w:pPr>
        <w:rPr>
          <w:sz w:val="28"/>
          <w:szCs w:val="28"/>
        </w:rPr>
      </w:pPr>
    </w:p>
    <w:p w:rsidR="001416DD" w:rsidRPr="00123969" w:rsidRDefault="005E3A76" w:rsidP="00420ABE">
      <w:pPr>
        <w:rPr>
          <w:sz w:val="28"/>
          <w:szCs w:val="28"/>
        </w:rPr>
      </w:pPr>
      <w:r w:rsidRPr="00123969">
        <w:rPr>
          <w:sz w:val="28"/>
          <w:szCs w:val="28"/>
        </w:rPr>
        <w:t>о</w:t>
      </w:r>
      <w:r w:rsidR="004A582D" w:rsidRPr="00123969">
        <w:rPr>
          <w:sz w:val="28"/>
          <w:szCs w:val="28"/>
        </w:rPr>
        <w:t>т</w:t>
      </w:r>
      <w:r w:rsidR="000B35E4" w:rsidRPr="00123969">
        <w:rPr>
          <w:sz w:val="28"/>
          <w:szCs w:val="28"/>
        </w:rPr>
        <w:t xml:space="preserve">  </w:t>
      </w:r>
      <w:r w:rsidR="00213C46" w:rsidRPr="00213C46">
        <w:rPr>
          <w:sz w:val="28"/>
          <w:szCs w:val="28"/>
          <w:u w:val="single"/>
        </w:rPr>
        <w:t>11.02.2021</w:t>
      </w:r>
      <w:r w:rsidR="00213C46">
        <w:rPr>
          <w:sz w:val="28"/>
          <w:szCs w:val="28"/>
        </w:rPr>
        <w:t xml:space="preserve"> </w:t>
      </w:r>
      <w:r w:rsidR="004A582D" w:rsidRPr="00123969">
        <w:rPr>
          <w:sz w:val="28"/>
          <w:szCs w:val="28"/>
        </w:rPr>
        <w:t>№</w:t>
      </w:r>
      <w:r w:rsidRPr="00123969">
        <w:rPr>
          <w:sz w:val="28"/>
          <w:szCs w:val="28"/>
        </w:rPr>
        <w:t xml:space="preserve"> </w:t>
      </w:r>
      <w:r w:rsidR="00213C46" w:rsidRPr="00213C46">
        <w:rPr>
          <w:sz w:val="28"/>
          <w:szCs w:val="28"/>
          <w:u w:val="single"/>
        </w:rPr>
        <w:t>22</w:t>
      </w:r>
      <w:r w:rsidR="005B4D0B" w:rsidRPr="00123969">
        <w:rPr>
          <w:sz w:val="28"/>
          <w:szCs w:val="28"/>
        </w:rPr>
        <w:t xml:space="preserve"> </w:t>
      </w:r>
    </w:p>
    <w:p w:rsidR="005B4D0B" w:rsidRPr="00123969" w:rsidRDefault="005B4D0B" w:rsidP="00420ABE">
      <w:pPr>
        <w:rPr>
          <w:sz w:val="28"/>
          <w:szCs w:val="28"/>
        </w:rPr>
      </w:pPr>
    </w:p>
    <w:p w:rsidR="005B4D0B" w:rsidRPr="00123969" w:rsidRDefault="005B4D0B" w:rsidP="00420ABE">
      <w:pPr>
        <w:rPr>
          <w:sz w:val="28"/>
          <w:szCs w:val="28"/>
        </w:rPr>
      </w:pPr>
    </w:p>
    <w:p w:rsidR="00B2243A" w:rsidRPr="00123969" w:rsidRDefault="00A35EFF" w:rsidP="00420ABE">
      <w:pPr>
        <w:rPr>
          <w:sz w:val="28"/>
          <w:szCs w:val="28"/>
        </w:rPr>
      </w:pPr>
      <w:r w:rsidRPr="00123969">
        <w:rPr>
          <w:sz w:val="28"/>
          <w:szCs w:val="28"/>
        </w:rPr>
        <w:t>О внесении изменения</w:t>
      </w:r>
      <w:r w:rsidR="004A582D" w:rsidRPr="00123969">
        <w:rPr>
          <w:sz w:val="28"/>
          <w:szCs w:val="28"/>
        </w:rPr>
        <w:t xml:space="preserve"> в постановление</w:t>
      </w:r>
      <w:r w:rsidR="001416DD" w:rsidRPr="00123969">
        <w:rPr>
          <w:sz w:val="28"/>
          <w:szCs w:val="28"/>
        </w:rPr>
        <w:br/>
      </w:r>
      <w:r w:rsidR="004A582D" w:rsidRPr="00123969">
        <w:rPr>
          <w:sz w:val="28"/>
          <w:szCs w:val="28"/>
        </w:rPr>
        <w:t>администрации города Новокузнецка</w:t>
      </w:r>
      <w:r w:rsidR="001416DD" w:rsidRPr="00123969">
        <w:rPr>
          <w:sz w:val="28"/>
          <w:szCs w:val="28"/>
        </w:rPr>
        <w:br/>
      </w:r>
      <w:r w:rsidR="004A582D" w:rsidRPr="00123969">
        <w:rPr>
          <w:sz w:val="28"/>
          <w:szCs w:val="28"/>
        </w:rPr>
        <w:t>от 06.11.2014 №162 «Об утверждении</w:t>
      </w:r>
      <w:r w:rsidR="001416DD" w:rsidRPr="00123969">
        <w:rPr>
          <w:sz w:val="28"/>
          <w:szCs w:val="28"/>
        </w:rPr>
        <w:br/>
      </w:r>
      <w:r w:rsidR="004A582D" w:rsidRPr="00123969">
        <w:rPr>
          <w:sz w:val="28"/>
          <w:szCs w:val="28"/>
        </w:rPr>
        <w:t>муниципальной</w:t>
      </w:r>
      <w:r w:rsidR="001416DD" w:rsidRPr="00123969">
        <w:rPr>
          <w:sz w:val="28"/>
          <w:szCs w:val="28"/>
        </w:rPr>
        <w:t xml:space="preserve"> программы</w:t>
      </w:r>
      <w:r w:rsidR="00B2243A" w:rsidRPr="00123969">
        <w:rPr>
          <w:sz w:val="28"/>
          <w:szCs w:val="28"/>
        </w:rPr>
        <w:t xml:space="preserve"> Новокузнецкого</w:t>
      </w:r>
    </w:p>
    <w:p w:rsidR="004A582D" w:rsidRPr="00123969" w:rsidRDefault="00B2243A" w:rsidP="00420ABE">
      <w:pPr>
        <w:rPr>
          <w:sz w:val="28"/>
          <w:szCs w:val="28"/>
        </w:rPr>
      </w:pPr>
      <w:r w:rsidRPr="00123969">
        <w:rPr>
          <w:sz w:val="28"/>
          <w:szCs w:val="28"/>
        </w:rPr>
        <w:t>городского округа</w:t>
      </w:r>
      <w:r w:rsidR="001416DD" w:rsidRPr="00123969">
        <w:rPr>
          <w:sz w:val="28"/>
          <w:szCs w:val="28"/>
        </w:rPr>
        <w:t xml:space="preserve"> </w:t>
      </w:r>
      <w:r w:rsidR="004A582D" w:rsidRPr="00123969">
        <w:rPr>
          <w:sz w:val="28"/>
          <w:szCs w:val="28"/>
        </w:rPr>
        <w:t>«Управление</w:t>
      </w:r>
      <w:r w:rsidR="001416DD" w:rsidRPr="00123969">
        <w:rPr>
          <w:sz w:val="28"/>
          <w:szCs w:val="28"/>
        </w:rPr>
        <w:br/>
      </w:r>
      <w:r w:rsidR="004A582D" w:rsidRPr="00123969">
        <w:rPr>
          <w:sz w:val="28"/>
          <w:szCs w:val="28"/>
        </w:rPr>
        <w:t xml:space="preserve">капиталовложениями </w:t>
      </w:r>
      <w:r w:rsidR="001416DD" w:rsidRPr="00123969">
        <w:rPr>
          <w:sz w:val="28"/>
          <w:szCs w:val="28"/>
        </w:rPr>
        <w:t>Новокузнецкого</w:t>
      </w:r>
      <w:r w:rsidR="001416DD" w:rsidRPr="00123969">
        <w:rPr>
          <w:sz w:val="28"/>
          <w:szCs w:val="28"/>
        </w:rPr>
        <w:br/>
      </w:r>
      <w:r w:rsidR="004A582D" w:rsidRPr="00123969">
        <w:rPr>
          <w:sz w:val="28"/>
          <w:szCs w:val="28"/>
        </w:rPr>
        <w:t>городского округа»</w:t>
      </w:r>
    </w:p>
    <w:p w:rsidR="001416DD" w:rsidRPr="00123969" w:rsidRDefault="001416DD" w:rsidP="00420ABE">
      <w:pPr>
        <w:rPr>
          <w:sz w:val="28"/>
          <w:szCs w:val="28"/>
        </w:rPr>
      </w:pPr>
    </w:p>
    <w:p w:rsidR="001416DD" w:rsidRPr="00123969" w:rsidRDefault="001416DD" w:rsidP="00420ABE">
      <w:pPr>
        <w:rPr>
          <w:sz w:val="28"/>
          <w:szCs w:val="28"/>
        </w:rPr>
      </w:pPr>
    </w:p>
    <w:p w:rsidR="004A582D" w:rsidRPr="00123969" w:rsidRDefault="004A582D" w:rsidP="00420ABE">
      <w:pPr>
        <w:ind w:firstLine="709"/>
        <w:jc w:val="both"/>
        <w:rPr>
          <w:sz w:val="28"/>
          <w:szCs w:val="28"/>
        </w:rPr>
      </w:pPr>
      <w:proofErr w:type="gramStart"/>
      <w:r w:rsidRPr="00123969">
        <w:rPr>
          <w:sz w:val="28"/>
          <w:szCs w:val="28"/>
        </w:rPr>
        <w:t>В соответствии со статьей 179 Бюджетного кодекса Российской Федерации, решением Новокузнецкого городского Совета народных депутатов от</w:t>
      </w:r>
      <w:r w:rsidR="00DF5AF9" w:rsidRPr="00123969">
        <w:rPr>
          <w:sz w:val="28"/>
          <w:szCs w:val="26"/>
        </w:rPr>
        <w:t xml:space="preserve"> 2</w:t>
      </w:r>
      <w:r w:rsidR="00812453" w:rsidRPr="00123969">
        <w:rPr>
          <w:sz w:val="28"/>
          <w:szCs w:val="26"/>
        </w:rPr>
        <w:t>9</w:t>
      </w:r>
      <w:r w:rsidR="00DF5AF9" w:rsidRPr="00123969">
        <w:rPr>
          <w:sz w:val="28"/>
          <w:szCs w:val="26"/>
        </w:rPr>
        <w:t>.1</w:t>
      </w:r>
      <w:r w:rsidR="00D30E9A" w:rsidRPr="00123969">
        <w:rPr>
          <w:sz w:val="28"/>
          <w:szCs w:val="26"/>
        </w:rPr>
        <w:t>2</w:t>
      </w:r>
      <w:r w:rsidR="00A35EFF" w:rsidRPr="00123969">
        <w:rPr>
          <w:sz w:val="28"/>
          <w:szCs w:val="26"/>
        </w:rPr>
        <w:t>.20</w:t>
      </w:r>
      <w:r w:rsidR="00812453" w:rsidRPr="00123969">
        <w:rPr>
          <w:sz w:val="28"/>
          <w:szCs w:val="26"/>
        </w:rPr>
        <w:t>20</w:t>
      </w:r>
      <w:r w:rsidR="00DF5AF9" w:rsidRPr="00123969">
        <w:rPr>
          <w:sz w:val="28"/>
          <w:szCs w:val="26"/>
        </w:rPr>
        <w:t xml:space="preserve"> №1</w:t>
      </w:r>
      <w:r w:rsidR="00812453" w:rsidRPr="00123969">
        <w:rPr>
          <w:sz w:val="28"/>
          <w:szCs w:val="26"/>
        </w:rPr>
        <w:t>6</w:t>
      </w:r>
      <w:r w:rsidR="00DF5AF9" w:rsidRPr="00123969">
        <w:rPr>
          <w:sz w:val="28"/>
          <w:szCs w:val="26"/>
        </w:rPr>
        <w:t>/</w:t>
      </w:r>
      <w:r w:rsidR="00812453" w:rsidRPr="00123969">
        <w:rPr>
          <w:sz w:val="28"/>
          <w:szCs w:val="26"/>
        </w:rPr>
        <w:t>9</w:t>
      </w:r>
      <w:r w:rsidR="00300799" w:rsidRPr="00123969">
        <w:rPr>
          <w:sz w:val="28"/>
          <w:szCs w:val="26"/>
        </w:rPr>
        <w:t>7</w:t>
      </w:r>
      <w:r w:rsidRPr="00123969">
        <w:rPr>
          <w:sz w:val="28"/>
          <w:szCs w:val="26"/>
        </w:rPr>
        <w:t xml:space="preserve"> </w:t>
      </w:r>
      <w:r w:rsidR="00300799" w:rsidRPr="00123969">
        <w:rPr>
          <w:sz w:val="28"/>
          <w:szCs w:val="28"/>
        </w:rPr>
        <w:t xml:space="preserve">«О внесении изменений в решение Новокузнецкого городского Совета народных депутатов от 24.12.2019 № 17/112 </w:t>
      </w:r>
      <w:r w:rsidR="00A35EFF" w:rsidRPr="00123969">
        <w:rPr>
          <w:sz w:val="28"/>
          <w:szCs w:val="28"/>
        </w:rPr>
        <w:t xml:space="preserve">«О </w:t>
      </w:r>
      <w:r w:rsidR="009D523C" w:rsidRPr="00123969">
        <w:rPr>
          <w:sz w:val="28"/>
          <w:szCs w:val="28"/>
        </w:rPr>
        <w:t xml:space="preserve"> бюджете Новокузнецкого городского</w:t>
      </w:r>
      <w:r w:rsidR="00CC3770" w:rsidRPr="00123969">
        <w:rPr>
          <w:sz w:val="28"/>
          <w:szCs w:val="28"/>
        </w:rPr>
        <w:t xml:space="preserve"> округа на 20</w:t>
      </w:r>
      <w:r w:rsidR="00812453" w:rsidRPr="00123969">
        <w:rPr>
          <w:sz w:val="28"/>
          <w:szCs w:val="28"/>
        </w:rPr>
        <w:t>2</w:t>
      </w:r>
      <w:r w:rsidR="00300799" w:rsidRPr="00123969">
        <w:rPr>
          <w:sz w:val="28"/>
          <w:szCs w:val="28"/>
        </w:rPr>
        <w:t>0</w:t>
      </w:r>
      <w:r w:rsidRPr="00123969">
        <w:rPr>
          <w:sz w:val="28"/>
          <w:szCs w:val="28"/>
        </w:rPr>
        <w:t xml:space="preserve"> год и на плановый период</w:t>
      </w:r>
      <w:r w:rsidR="00CC3770" w:rsidRPr="00123969">
        <w:rPr>
          <w:sz w:val="28"/>
          <w:szCs w:val="28"/>
        </w:rPr>
        <w:t xml:space="preserve"> 202</w:t>
      </w:r>
      <w:r w:rsidR="00300799" w:rsidRPr="00123969">
        <w:rPr>
          <w:sz w:val="28"/>
          <w:szCs w:val="28"/>
        </w:rPr>
        <w:t>1</w:t>
      </w:r>
      <w:r w:rsidRPr="00123969">
        <w:rPr>
          <w:sz w:val="28"/>
          <w:szCs w:val="28"/>
        </w:rPr>
        <w:t xml:space="preserve"> и 20</w:t>
      </w:r>
      <w:r w:rsidR="00CC3770" w:rsidRPr="00123969">
        <w:rPr>
          <w:sz w:val="28"/>
          <w:szCs w:val="28"/>
        </w:rPr>
        <w:t>2</w:t>
      </w:r>
      <w:r w:rsidR="00300799" w:rsidRPr="00123969">
        <w:rPr>
          <w:sz w:val="28"/>
          <w:szCs w:val="28"/>
        </w:rPr>
        <w:t>2</w:t>
      </w:r>
      <w:r w:rsidRPr="00123969">
        <w:rPr>
          <w:sz w:val="28"/>
          <w:szCs w:val="28"/>
        </w:rPr>
        <w:t xml:space="preserve"> годов», постановлением администрации города Новокузнецка от </w:t>
      </w:r>
      <w:r w:rsidR="00857F85" w:rsidRPr="00123969">
        <w:rPr>
          <w:sz w:val="28"/>
          <w:szCs w:val="28"/>
        </w:rPr>
        <w:t>04.12.2019 №199</w:t>
      </w:r>
      <w:r w:rsidRPr="00123969">
        <w:rPr>
          <w:sz w:val="28"/>
          <w:szCs w:val="28"/>
        </w:rPr>
        <w:t xml:space="preserve"> «Об утверждении Порядка разработк</w:t>
      </w:r>
      <w:r w:rsidR="00593403" w:rsidRPr="00123969">
        <w:rPr>
          <w:sz w:val="28"/>
          <w:szCs w:val="28"/>
        </w:rPr>
        <w:t>и</w:t>
      </w:r>
      <w:proofErr w:type="gramEnd"/>
      <w:r w:rsidRPr="00123969">
        <w:rPr>
          <w:sz w:val="28"/>
          <w:szCs w:val="28"/>
        </w:rPr>
        <w:t>, реализации и оценки эффективности муниципальных программ</w:t>
      </w:r>
      <w:r w:rsidR="00593403" w:rsidRPr="00123969">
        <w:rPr>
          <w:sz w:val="28"/>
          <w:szCs w:val="28"/>
        </w:rPr>
        <w:t xml:space="preserve"> Новокузнецкого городского округа</w:t>
      </w:r>
      <w:r w:rsidRPr="00123969">
        <w:rPr>
          <w:sz w:val="28"/>
          <w:szCs w:val="28"/>
        </w:rPr>
        <w:t>», руководствуясь статьей 40 Устава Новокузнецкого городского округа:</w:t>
      </w:r>
    </w:p>
    <w:p w:rsidR="001E6774" w:rsidRPr="00123969" w:rsidRDefault="00B53861" w:rsidP="008F2DA2">
      <w:pPr>
        <w:ind w:firstLine="709"/>
        <w:jc w:val="both"/>
        <w:rPr>
          <w:spacing w:val="-20"/>
          <w:sz w:val="28"/>
          <w:szCs w:val="28"/>
        </w:rPr>
      </w:pPr>
      <w:r w:rsidRPr="00123969">
        <w:rPr>
          <w:sz w:val="28"/>
          <w:szCs w:val="28"/>
        </w:rPr>
        <w:t>1.</w:t>
      </w:r>
      <w:r w:rsidR="001416DD" w:rsidRPr="00123969">
        <w:rPr>
          <w:sz w:val="28"/>
          <w:szCs w:val="28"/>
        </w:rPr>
        <w:t> </w:t>
      </w:r>
      <w:r w:rsidR="004A582D" w:rsidRPr="00123969">
        <w:rPr>
          <w:sz w:val="28"/>
          <w:szCs w:val="28"/>
        </w:rPr>
        <w:t>Внести</w:t>
      </w:r>
      <w:r w:rsidR="00652A15" w:rsidRPr="00123969">
        <w:rPr>
          <w:sz w:val="28"/>
          <w:szCs w:val="28"/>
        </w:rPr>
        <w:t xml:space="preserve"> </w:t>
      </w:r>
      <w:r w:rsidR="004A582D" w:rsidRPr="00123969">
        <w:rPr>
          <w:sz w:val="28"/>
          <w:szCs w:val="28"/>
        </w:rPr>
        <w:t>в постановление администрации города Новокузнецка от 06.11.2014 №162 «Об утверждении  муниципальной программы</w:t>
      </w:r>
      <w:r w:rsidR="00E66C7C" w:rsidRPr="00123969">
        <w:rPr>
          <w:sz w:val="28"/>
          <w:szCs w:val="28"/>
        </w:rPr>
        <w:t xml:space="preserve"> Новокузнецкого городского округа</w:t>
      </w:r>
      <w:r w:rsidR="004A582D" w:rsidRPr="00123969">
        <w:rPr>
          <w:sz w:val="28"/>
          <w:szCs w:val="28"/>
        </w:rPr>
        <w:t xml:space="preserve"> «Управление капиталовложениями Новокузнецкого городско</w:t>
      </w:r>
      <w:r w:rsidR="00652A15" w:rsidRPr="00123969">
        <w:rPr>
          <w:sz w:val="28"/>
          <w:szCs w:val="28"/>
        </w:rPr>
        <w:t>го округа»</w:t>
      </w:r>
      <w:r w:rsidR="00CC3770" w:rsidRPr="00123969">
        <w:rPr>
          <w:sz w:val="28"/>
          <w:szCs w:val="28"/>
        </w:rPr>
        <w:t xml:space="preserve"> изменение</w:t>
      </w:r>
      <w:r w:rsidR="005B4D0B" w:rsidRPr="00123969">
        <w:rPr>
          <w:sz w:val="28"/>
          <w:szCs w:val="28"/>
        </w:rPr>
        <w:t>, изложив п</w:t>
      </w:r>
      <w:r w:rsidR="001E6774" w:rsidRPr="00123969">
        <w:rPr>
          <w:sz w:val="28"/>
          <w:szCs w:val="28"/>
        </w:rPr>
        <w:t>р</w:t>
      </w:r>
      <w:r w:rsidR="001E6E6D" w:rsidRPr="00123969">
        <w:rPr>
          <w:sz w:val="28"/>
          <w:szCs w:val="28"/>
        </w:rPr>
        <w:t xml:space="preserve">иложение </w:t>
      </w:r>
      <w:r w:rsidR="001E6774" w:rsidRPr="00123969">
        <w:rPr>
          <w:sz w:val="28"/>
          <w:szCs w:val="28"/>
        </w:rPr>
        <w:t>«Муниципальная программа</w:t>
      </w:r>
      <w:r w:rsidR="00794D4F" w:rsidRPr="00123969">
        <w:rPr>
          <w:sz w:val="28"/>
          <w:szCs w:val="28"/>
        </w:rPr>
        <w:t xml:space="preserve"> </w:t>
      </w:r>
      <w:r w:rsidR="00574295" w:rsidRPr="00123969">
        <w:rPr>
          <w:sz w:val="28"/>
          <w:szCs w:val="28"/>
        </w:rPr>
        <w:t xml:space="preserve">Новокузнецкого городского округа </w:t>
      </w:r>
      <w:r w:rsidR="001E6774" w:rsidRPr="00123969">
        <w:rPr>
          <w:sz w:val="28"/>
          <w:szCs w:val="28"/>
        </w:rPr>
        <w:t>«Управление капиталовложениями Новокузнецкого городского округа»</w:t>
      </w:r>
      <w:r w:rsidR="00652A15" w:rsidRPr="00123969">
        <w:rPr>
          <w:sz w:val="28"/>
          <w:szCs w:val="28"/>
        </w:rPr>
        <w:t xml:space="preserve"> </w:t>
      </w:r>
      <w:r w:rsidR="00F22931" w:rsidRPr="00123969">
        <w:rPr>
          <w:sz w:val="28"/>
          <w:szCs w:val="28"/>
        </w:rPr>
        <w:t xml:space="preserve"> в</w:t>
      </w:r>
      <w:r w:rsidR="00652A15" w:rsidRPr="00123969">
        <w:rPr>
          <w:sz w:val="28"/>
          <w:szCs w:val="28"/>
        </w:rPr>
        <w:t xml:space="preserve"> новой</w:t>
      </w:r>
      <w:r w:rsidR="00F22931" w:rsidRPr="00123969">
        <w:rPr>
          <w:sz w:val="28"/>
          <w:szCs w:val="28"/>
        </w:rPr>
        <w:t xml:space="preserve"> редакции согласно приложению к настоящему постановлению.</w:t>
      </w:r>
    </w:p>
    <w:p w:rsidR="00DC3B9F" w:rsidRPr="00123969" w:rsidRDefault="00840249" w:rsidP="00E64A89">
      <w:pPr>
        <w:ind w:firstLine="709"/>
        <w:jc w:val="both"/>
        <w:rPr>
          <w:sz w:val="28"/>
          <w:szCs w:val="28"/>
        </w:rPr>
      </w:pPr>
      <w:r w:rsidRPr="00123969">
        <w:rPr>
          <w:sz w:val="28"/>
          <w:szCs w:val="28"/>
        </w:rPr>
        <w:t>2</w:t>
      </w:r>
      <w:r w:rsidR="004A582D" w:rsidRPr="00123969">
        <w:rPr>
          <w:sz w:val="28"/>
          <w:szCs w:val="28"/>
        </w:rPr>
        <w:t>.</w:t>
      </w:r>
      <w:r w:rsidR="001416DD" w:rsidRPr="00123969">
        <w:rPr>
          <w:sz w:val="28"/>
          <w:szCs w:val="28"/>
        </w:rPr>
        <w:t> </w:t>
      </w:r>
      <w:r w:rsidR="00E537EF" w:rsidRPr="00123969">
        <w:rPr>
          <w:sz w:val="28"/>
          <w:szCs w:val="28"/>
        </w:rPr>
        <w:t xml:space="preserve">Признать утратившим силу постановление администрации города Новокузнецка от </w:t>
      </w:r>
      <w:r w:rsidR="000B35E4" w:rsidRPr="00123969">
        <w:rPr>
          <w:sz w:val="28"/>
          <w:szCs w:val="28"/>
        </w:rPr>
        <w:t>02.04</w:t>
      </w:r>
      <w:r w:rsidR="00031175" w:rsidRPr="00123969">
        <w:rPr>
          <w:sz w:val="28"/>
          <w:szCs w:val="28"/>
        </w:rPr>
        <w:t>.2020 №</w:t>
      </w:r>
      <w:r w:rsidR="000B35E4" w:rsidRPr="00123969">
        <w:rPr>
          <w:sz w:val="28"/>
          <w:szCs w:val="28"/>
        </w:rPr>
        <w:t>89</w:t>
      </w:r>
      <w:r w:rsidR="00E537EF" w:rsidRPr="00123969">
        <w:rPr>
          <w:sz w:val="28"/>
          <w:szCs w:val="28"/>
        </w:rPr>
        <w:t xml:space="preserve"> «О внесении изменения в постановление администрации города Новокузнецка от 06.11.2014 №162 «Об утверждении муниципальной программы Новокузнецкого городского округа «Управление капиталовложениями Новокузнецкого городского округа».</w:t>
      </w:r>
      <w:r w:rsidR="00DC3B9F" w:rsidRPr="00123969">
        <w:rPr>
          <w:sz w:val="28"/>
          <w:szCs w:val="28"/>
        </w:rPr>
        <w:br w:type="page"/>
      </w:r>
    </w:p>
    <w:p w:rsidR="00E537EF" w:rsidRPr="007B2653" w:rsidRDefault="00E537EF" w:rsidP="00420ABE">
      <w:pPr>
        <w:ind w:firstLine="709"/>
        <w:jc w:val="both"/>
        <w:rPr>
          <w:sz w:val="28"/>
          <w:szCs w:val="28"/>
        </w:rPr>
      </w:pPr>
    </w:p>
    <w:p w:rsidR="004A582D" w:rsidRPr="007B2653" w:rsidRDefault="00E537EF" w:rsidP="00420ABE">
      <w:pPr>
        <w:ind w:firstLine="709"/>
        <w:jc w:val="both"/>
        <w:rPr>
          <w:sz w:val="28"/>
          <w:szCs w:val="28"/>
        </w:rPr>
      </w:pPr>
      <w:r w:rsidRPr="007B2653">
        <w:rPr>
          <w:sz w:val="28"/>
          <w:szCs w:val="28"/>
        </w:rPr>
        <w:t xml:space="preserve">3. </w:t>
      </w:r>
      <w:r w:rsidR="004A582D" w:rsidRPr="007B2653">
        <w:rPr>
          <w:sz w:val="28"/>
          <w:szCs w:val="28"/>
        </w:rPr>
        <w:t>Управлению информационной политики</w:t>
      </w:r>
      <w:r w:rsidR="00840249" w:rsidRPr="007B2653">
        <w:rPr>
          <w:sz w:val="28"/>
          <w:szCs w:val="28"/>
        </w:rPr>
        <w:t xml:space="preserve"> и социальных коммуникаций</w:t>
      </w:r>
      <w:r w:rsidR="004A582D" w:rsidRPr="007B2653">
        <w:rPr>
          <w:sz w:val="28"/>
          <w:szCs w:val="28"/>
        </w:rPr>
        <w:t xml:space="preserve"> администрации города Новокузнецка опубликовать настоящее постановление в городской газете «Новокузнецк».</w:t>
      </w:r>
    </w:p>
    <w:p w:rsidR="004A582D" w:rsidRPr="007B2653" w:rsidRDefault="00A35EFF" w:rsidP="00420ABE">
      <w:pPr>
        <w:ind w:firstLine="709"/>
        <w:jc w:val="both"/>
        <w:rPr>
          <w:sz w:val="28"/>
          <w:szCs w:val="28"/>
        </w:rPr>
      </w:pPr>
      <w:r w:rsidRPr="007B2653">
        <w:rPr>
          <w:sz w:val="28"/>
          <w:szCs w:val="28"/>
        </w:rPr>
        <w:t>4</w:t>
      </w:r>
      <w:r w:rsidR="004A582D" w:rsidRPr="007B2653">
        <w:rPr>
          <w:sz w:val="28"/>
          <w:szCs w:val="28"/>
        </w:rPr>
        <w:t>.</w:t>
      </w:r>
      <w:r w:rsidR="001416DD" w:rsidRPr="007B2653">
        <w:rPr>
          <w:sz w:val="28"/>
          <w:szCs w:val="28"/>
        </w:rPr>
        <w:t> </w:t>
      </w:r>
      <w:r w:rsidR="004A582D" w:rsidRPr="007B2653">
        <w:rPr>
          <w:sz w:val="28"/>
          <w:szCs w:val="28"/>
        </w:rPr>
        <w:t>Настоящее постановление вступает в силу после его официального опубликования и распространяет</w:t>
      </w:r>
      <w:r w:rsidR="00F22931" w:rsidRPr="007B2653">
        <w:rPr>
          <w:sz w:val="28"/>
          <w:szCs w:val="28"/>
        </w:rPr>
        <w:t>ся</w:t>
      </w:r>
      <w:r w:rsidR="004A582D" w:rsidRPr="007B2653">
        <w:rPr>
          <w:sz w:val="28"/>
          <w:szCs w:val="28"/>
        </w:rPr>
        <w:t xml:space="preserve"> на правоотношения, возникшие с </w:t>
      </w:r>
      <w:r w:rsidR="00142634" w:rsidRPr="007B2653">
        <w:rPr>
          <w:sz w:val="28"/>
          <w:szCs w:val="28"/>
        </w:rPr>
        <w:t xml:space="preserve">1 января </w:t>
      </w:r>
      <w:r w:rsidR="00C945A2" w:rsidRPr="007B2653">
        <w:rPr>
          <w:sz w:val="28"/>
          <w:szCs w:val="28"/>
        </w:rPr>
        <w:t>202</w:t>
      </w:r>
      <w:r w:rsidR="00AD07B8">
        <w:rPr>
          <w:sz w:val="28"/>
          <w:szCs w:val="28"/>
        </w:rPr>
        <w:t>0</w:t>
      </w:r>
      <w:r w:rsidR="00142634" w:rsidRPr="007B2653">
        <w:rPr>
          <w:sz w:val="28"/>
          <w:szCs w:val="28"/>
        </w:rPr>
        <w:t xml:space="preserve"> года</w:t>
      </w:r>
      <w:r w:rsidR="004A582D" w:rsidRPr="007B2653">
        <w:rPr>
          <w:sz w:val="28"/>
          <w:szCs w:val="28"/>
        </w:rPr>
        <w:t>.</w:t>
      </w:r>
    </w:p>
    <w:p w:rsidR="004A582D" w:rsidRPr="007B2653" w:rsidRDefault="00A35EFF" w:rsidP="00420ABE">
      <w:pPr>
        <w:ind w:firstLine="709"/>
        <w:jc w:val="both"/>
        <w:rPr>
          <w:sz w:val="28"/>
          <w:szCs w:val="28"/>
        </w:rPr>
      </w:pPr>
      <w:r w:rsidRPr="007B2653">
        <w:rPr>
          <w:sz w:val="28"/>
          <w:szCs w:val="28"/>
        </w:rPr>
        <w:t>5</w:t>
      </w:r>
      <w:r w:rsidR="004A582D" w:rsidRPr="007B2653">
        <w:rPr>
          <w:sz w:val="28"/>
          <w:szCs w:val="28"/>
        </w:rPr>
        <w:t>.</w:t>
      </w:r>
      <w:r w:rsidR="001416DD" w:rsidRPr="007B2653">
        <w:rPr>
          <w:sz w:val="28"/>
          <w:szCs w:val="28"/>
        </w:rPr>
        <w:t> </w:t>
      </w:r>
      <w:r w:rsidR="004A582D" w:rsidRPr="007B2653">
        <w:rPr>
          <w:sz w:val="28"/>
          <w:szCs w:val="28"/>
        </w:rPr>
        <w:t>Контроль за исполнением настоящего постановления возложить на заместителя Главы города по строительству.</w:t>
      </w:r>
    </w:p>
    <w:p w:rsidR="00EC64CB" w:rsidRPr="007B2653" w:rsidRDefault="00EC64CB" w:rsidP="00420ABE">
      <w:pPr>
        <w:ind w:firstLine="567"/>
        <w:jc w:val="both"/>
        <w:rPr>
          <w:sz w:val="28"/>
          <w:szCs w:val="28"/>
        </w:rPr>
      </w:pPr>
    </w:p>
    <w:p w:rsidR="00EC64CB" w:rsidRPr="007B2653" w:rsidRDefault="00EC64CB" w:rsidP="00420ABE">
      <w:pPr>
        <w:ind w:firstLine="567"/>
        <w:jc w:val="both"/>
        <w:rPr>
          <w:sz w:val="28"/>
          <w:szCs w:val="28"/>
        </w:rPr>
      </w:pPr>
    </w:p>
    <w:p w:rsidR="00EC64CB" w:rsidRPr="007B2653" w:rsidRDefault="00EC64CB" w:rsidP="00420ABE">
      <w:pPr>
        <w:ind w:firstLine="567"/>
        <w:jc w:val="both"/>
        <w:rPr>
          <w:sz w:val="28"/>
          <w:szCs w:val="28"/>
        </w:rPr>
      </w:pPr>
    </w:p>
    <w:p w:rsidR="00652A15" w:rsidRPr="007B2653" w:rsidRDefault="00652A15" w:rsidP="00420ABE">
      <w:pPr>
        <w:ind w:firstLine="567"/>
        <w:jc w:val="both"/>
        <w:rPr>
          <w:sz w:val="28"/>
          <w:szCs w:val="28"/>
        </w:rPr>
      </w:pPr>
    </w:p>
    <w:p w:rsidR="00652A15" w:rsidRPr="007B2653" w:rsidRDefault="00652A15" w:rsidP="00420ABE">
      <w:pPr>
        <w:ind w:firstLine="567"/>
        <w:jc w:val="both"/>
        <w:rPr>
          <w:sz w:val="28"/>
          <w:szCs w:val="28"/>
        </w:rPr>
      </w:pPr>
    </w:p>
    <w:p w:rsidR="00652A15" w:rsidRPr="007B2653" w:rsidRDefault="00652A15" w:rsidP="00420ABE">
      <w:pPr>
        <w:ind w:firstLine="567"/>
        <w:jc w:val="both"/>
        <w:rPr>
          <w:sz w:val="28"/>
          <w:szCs w:val="28"/>
        </w:rPr>
      </w:pPr>
    </w:p>
    <w:p w:rsidR="00652A15" w:rsidRPr="007B2653" w:rsidRDefault="005207C2" w:rsidP="005E3A76">
      <w:pPr>
        <w:jc w:val="both"/>
        <w:rPr>
          <w:sz w:val="28"/>
          <w:szCs w:val="28"/>
        </w:rPr>
      </w:pPr>
      <w:r>
        <w:rPr>
          <w:sz w:val="28"/>
          <w:szCs w:val="28"/>
        </w:rPr>
        <w:t xml:space="preserve">И. о. </w:t>
      </w:r>
      <w:r w:rsidR="00C84138">
        <w:rPr>
          <w:sz w:val="28"/>
          <w:szCs w:val="28"/>
        </w:rPr>
        <w:t>Г</w:t>
      </w:r>
      <w:r>
        <w:rPr>
          <w:sz w:val="28"/>
          <w:szCs w:val="28"/>
        </w:rPr>
        <w:t>лавы</w:t>
      </w:r>
      <w:r w:rsidR="005E3A76" w:rsidRPr="007B2653">
        <w:rPr>
          <w:sz w:val="28"/>
          <w:szCs w:val="28"/>
        </w:rPr>
        <w:t xml:space="preserve"> города</w:t>
      </w:r>
      <w:r w:rsidR="005E3A76" w:rsidRPr="005E3A76">
        <w:rPr>
          <w:sz w:val="28"/>
          <w:szCs w:val="28"/>
        </w:rPr>
        <w:t xml:space="preserve"> </w:t>
      </w:r>
      <w:r w:rsidR="005E3A76">
        <w:rPr>
          <w:sz w:val="28"/>
          <w:szCs w:val="28"/>
        </w:rPr>
        <w:t xml:space="preserve">                                          </w:t>
      </w:r>
      <w:r>
        <w:rPr>
          <w:sz w:val="28"/>
          <w:szCs w:val="28"/>
        </w:rPr>
        <w:t xml:space="preserve">                             </w:t>
      </w:r>
      <w:r w:rsidR="005E3A76">
        <w:rPr>
          <w:sz w:val="28"/>
          <w:szCs w:val="28"/>
        </w:rPr>
        <w:t xml:space="preserve">        </w:t>
      </w:r>
      <w:r>
        <w:rPr>
          <w:sz w:val="28"/>
          <w:szCs w:val="28"/>
        </w:rPr>
        <w:t>Е.А</w:t>
      </w:r>
      <w:r w:rsidR="005E3A76" w:rsidRPr="007B2653">
        <w:rPr>
          <w:sz w:val="28"/>
          <w:szCs w:val="28"/>
        </w:rPr>
        <w:t xml:space="preserve">. </w:t>
      </w:r>
      <w:proofErr w:type="spellStart"/>
      <w:r>
        <w:rPr>
          <w:sz w:val="28"/>
          <w:szCs w:val="28"/>
        </w:rPr>
        <w:t>Бедарев</w:t>
      </w:r>
      <w:proofErr w:type="spellEnd"/>
    </w:p>
    <w:p w:rsidR="00652A15" w:rsidRPr="007B2653" w:rsidRDefault="00652A15" w:rsidP="00420ABE">
      <w:pPr>
        <w:ind w:firstLine="567"/>
        <w:jc w:val="both"/>
        <w:rPr>
          <w:sz w:val="28"/>
          <w:szCs w:val="28"/>
        </w:rPr>
      </w:pPr>
    </w:p>
    <w:p w:rsidR="001416DD" w:rsidRPr="007B2653" w:rsidRDefault="001416DD" w:rsidP="00420ABE">
      <w:pPr>
        <w:ind w:firstLine="567"/>
        <w:jc w:val="both"/>
        <w:rPr>
          <w:sz w:val="28"/>
          <w:szCs w:val="28"/>
        </w:rPr>
      </w:pPr>
    </w:p>
    <w:p w:rsidR="001416DD" w:rsidRPr="007B2653" w:rsidRDefault="001416DD" w:rsidP="00420ABE">
      <w:pPr>
        <w:rPr>
          <w:sz w:val="28"/>
          <w:szCs w:val="28"/>
        </w:rPr>
      </w:pPr>
      <w:r w:rsidRPr="007B2653">
        <w:rPr>
          <w:sz w:val="28"/>
          <w:szCs w:val="28"/>
        </w:rPr>
        <w:br w:type="page"/>
      </w:r>
    </w:p>
    <w:p w:rsidR="00B96D67" w:rsidRPr="007B2653" w:rsidRDefault="00EB035C" w:rsidP="00420ABE">
      <w:pPr>
        <w:jc w:val="right"/>
        <w:rPr>
          <w:sz w:val="28"/>
          <w:szCs w:val="28"/>
        </w:rPr>
      </w:pPr>
      <w:r w:rsidRPr="007B2653">
        <w:rPr>
          <w:sz w:val="28"/>
          <w:szCs w:val="28"/>
        </w:rPr>
        <w:lastRenderedPageBreak/>
        <w:t>Приложение</w:t>
      </w:r>
    </w:p>
    <w:p w:rsidR="00EB035C" w:rsidRPr="007B2653" w:rsidRDefault="00EB035C" w:rsidP="00420ABE">
      <w:pPr>
        <w:jc w:val="right"/>
        <w:rPr>
          <w:sz w:val="28"/>
          <w:szCs w:val="28"/>
        </w:rPr>
      </w:pPr>
      <w:r w:rsidRPr="007B2653">
        <w:rPr>
          <w:sz w:val="28"/>
          <w:szCs w:val="28"/>
        </w:rPr>
        <w:t>к постановлению администрации</w:t>
      </w:r>
    </w:p>
    <w:p w:rsidR="00EB035C" w:rsidRPr="007B2653" w:rsidRDefault="00EB035C" w:rsidP="00420ABE">
      <w:pPr>
        <w:jc w:val="right"/>
        <w:rPr>
          <w:sz w:val="28"/>
          <w:szCs w:val="28"/>
        </w:rPr>
      </w:pPr>
      <w:r w:rsidRPr="007B2653">
        <w:rPr>
          <w:sz w:val="28"/>
          <w:szCs w:val="28"/>
        </w:rPr>
        <w:t>города Новокузнецка</w:t>
      </w:r>
    </w:p>
    <w:p w:rsidR="006024B6" w:rsidRPr="00123969" w:rsidRDefault="001C7A3D" w:rsidP="001C7A3D">
      <w:pPr>
        <w:jc w:val="center"/>
        <w:rPr>
          <w:sz w:val="28"/>
          <w:szCs w:val="28"/>
        </w:rPr>
      </w:pPr>
      <w:r w:rsidRPr="00123969">
        <w:rPr>
          <w:sz w:val="28"/>
          <w:szCs w:val="28"/>
        </w:rPr>
        <w:t xml:space="preserve">                                                                                        </w:t>
      </w:r>
      <w:r w:rsidR="00C802E7" w:rsidRPr="00123969">
        <w:rPr>
          <w:sz w:val="28"/>
          <w:szCs w:val="28"/>
        </w:rPr>
        <w:t xml:space="preserve">         </w:t>
      </w:r>
      <w:r w:rsidRPr="00123969">
        <w:rPr>
          <w:sz w:val="28"/>
          <w:szCs w:val="28"/>
        </w:rPr>
        <w:t xml:space="preserve"> </w:t>
      </w:r>
      <w:r w:rsidR="00060FB5">
        <w:rPr>
          <w:sz w:val="28"/>
          <w:szCs w:val="28"/>
        </w:rPr>
        <w:t xml:space="preserve">      </w:t>
      </w:r>
      <w:bookmarkStart w:id="0" w:name="_GoBack"/>
      <w:bookmarkEnd w:id="0"/>
      <w:r w:rsidR="006024B6" w:rsidRPr="00123969">
        <w:rPr>
          <w:sz w:val="28"/>
          <w:szCs w:val="28"/>
        </w:rPr>
        <w:t>от</w:t>
      </w:r>
      <w:r w:rsidR="00985179" w:rsidRPr="00123969">
        <w:rPr>
          <w:sz w:val="28"/>
          <w:szCs w:val="28"/>
        </w:rPr>
        <w:t xml:space="preserve"> </w:t>
      </w:r>
      <w:r w:rsidR="00060FB5">
        <w:rPr>
          <w:sz w:val="28"/>
          <w:szCs w:val="28"/>
        </w:rPr>
        <w:t xml:space="preserve">11.02.2021 </w:t>
      </w:r>
      <w:r w:rsidR="00D906B2" w:rsidRPr="00123969">
        <w:rPr>
          <w:sz w:val="28"/>
          <w:szCs w:val="28"/>
        </w:rPr>
        <w:t>№</w:t>
      </w:r>
      <w:r w:rsidR="00060FB5">
        <w:rPr>
          <w:sz w:val="28"/>
          <w:szCs w:val="28"/>
        </w:rPr>
        <w:t>22</w:t>
      </w:r>
      <w:r w:rsidR="00E9465B" w:rsidRPr="00123969">
        <w:rPr>
          <w:sz w:val="28"/>
          <w:szCs w:val="28"/>
        </w:rPr>
        <w:t xml:space="preserve"> </w:t>
      </w:r>
    </w:p>
    <w:p w:rsidR="006024B6" w:rsidRPr="007B2653" w:rsidRDefault="006024B6" w:rsidP="00420ABE">
      <w:pPr>
        <w:spacing w:before="360"/>
        <w:jc w:val="right"/>
        <w:rPr>
          <w:sz w:val="28"/>
          <w:szCs w:val="28"/>
        </w:rPr>
      </w:pPr>
      <w:r w:rsidRPr="007B2653">
        <w:rPr>
          <w:sz w:val="28"/>
          <w:szCs w:val="28"/>
        </w:rPr>
        <w:t>Приложение</w:t>
      </w:r>
    </w:p>
    <w:p w:rsidR="006024B6" w:rsidRPr="007B2653" w:rsidRDefault="006024B6" w:rsidP="00420ABE">
      <w:pPr>
        <w:jc w:val="right"/>
        <w:rPr>
          <w:sz w:val="28"/>
          <w:szCs w:val="28"/>
        </w:rPr>
      </w:pPr>
      <w:r w:rsidRPr="007B2653">
        <w:rPr>
          <w:sz w:val="28"/>
          <w:szCs w:val="28"/>
        </w:rPr>
        <w:t>к постановлению администрации</w:t>
      </w:r>
    </w:p>
    <w:p w:rsidR="006024B6" w:rsidRPr="007B2653" w:rsidRDefault="006024B6" w:rsidP="00420ABE">
      <w:pPr>
        <w:jc w:val="right"/>
        <w:rPr>
          <w:sz w:val="28"/>
          <w:szCs w:val="28"/>
        </w:rPr>
      </w:pPr>
      <w:r w:rsidRPr="007B2653">
        <w:rPr>
          <w:sz w:val="28"/>
          <w:szCs w:val="28"/>
        </w:rPr>
        <w:t>города Новокузнецка</w:t>
      </w:r>
    </w:p>
    <w:p w:rsidR="006024B6" w:rsidRPr="007B2653" w:rsidRDefault="006024B6" w:rsidP="00420ABE">
      <w:pPr>
        <w:jc w:val="right"/>
        <w:rPr>
          <w:sz w:val="28"/>
          <w:szCs w:val="28"/>
        </w:rPr>
      </w:pPr>
      <w:r w:rsidRPr="007B2653">
        <w:rPr>
          <w:sz w:val="28"/>
          <w:szCs w:val="28"/>
        </w:rPr>
        <w:t>от 06.11.2014 №162</w:t>
      </w:r>
    </w:p>
    <w:p w:rsidR="00E1199D" w:rsidRPr="007B2653" w:rsidRDefault="00E1199D" w:rsidP="00420ABE">
      <w:pPr>
        <w:spacing w:before="360"/>
        <w:jc w:val="center"/>
        <w:rPr>
          <w:sz w:val="28"/>
          <w:szCs w:val="28"/>
        </w:rPr>
      </w:pPr>
      <w:r w:rsidRPr="007B2653">
        <w:rPr>
          <w:sz w:val="28"/>
          <w:szCs w:val="28"/>
        </w:rPr>
        <w:t>Муниципальная программа</w:t>
      </w:r>
      <w:r w:rsidR="00D32900" w:rsidRPr="007B2653">
        <w:rPr>
          <w:sz w:val="28"/>
          <w:szCs w:val="28"/>
        </w:rPr>
        <w:br/>
        <w:t>Новокузнецкого городского округа</w:t>
      </w:r>
      <w:r w:rsidR="00D32900" w:rsidRPr="007B2653">
        <w:rPr>
          <w:color w:val="FF0000"/>
          <w:sz w:val="28"/>
          <w:szCs w:val="28"/>
        </w:rPr>
        <w:br/>
      </w:r>
      <w:r w:rsidRPr="007B2653">
        <w:rPr>
          <w:sz w:val="28"/>
          <w:szCs w:val="28"/>
        </w:rPr>
        <w:t>«Управление капиталовложениями  Новокузнецкого городского округа»</w:t>
      </w:r>
    </w:p>
    <w:p w:rsidR="00E1199D" w:rsidRPr="007B2653" w:rsidRDefault="00E1199D" w:rsidP="00420ABE">
      <w:pPr>
        <w:spacing w:before="240" w:after="240"/>
        <w:jc w:val="center"/>
        <w:rPr>
          <w:sz w:val="28"/>
          <w:szCs w:val="28"/>
        </w:rPr>
      </w:pPr>
      <w:r w:rsidRPr="007B2653">
        <w:rPr>
          <w:sz w:val="28"/>
          <w:szCs w:val="28"/>
        </w:rPr>
        <w:t>Паспорт</w:t>
      </w:r>
      <w:r w:rsidR="00D32900" w:rsidRPr="007B2653">
        <w:rPr>
          <w:sz w:val="28"/>
          <w:szCs w:val="28"/>
        </w:rPr>
        <w:br/>
      </w:r>
      <w:r w:rsidRPr="007B2653">
        <w:rPr>
          <w:sz w:val="28"/>
          <w:szCs w:val="28"/>
        </w:rPr>
        <w:t>муниципальной программы</w:t>
      </w:r>
      <w:r w:rsidR="006024B6" w:rsidRPr="007B2653">
        <w:rPr>
          <w:sz w:val="28"/>
          <w:szCs w:val="28"/>
        </w:rPr>
        <w:t xml:space="preserve"> Новокузнецкого городского округа</w:t>
      </w:r>
      <w:r w:rsidR="00D32900" w:rsidRPr="007B2653">
        <w:rPr>
          <w:sz w:val="28"/>
          <w:szCs w:val="28"/>
        </w:rPr>
        <w:br/>
      </w:r>
      <w:r w:rsidRPr="007B2653">
        <w:rPr>
          <w:sz w:val="28"/>
          <w:szCs w:val="28"/>
        </w:rPr>
        <w:t>Управление капиталовложениями Н</w:t>
      </w:r>
      <w:r w:rsidR="00815F04" w:rsidRPr="007B2653">
        <w:rPr>
          <w:sz w:val="28"/>
          <w:szCs w:val="28"/>
        </w:rPr>
        <w:t>овокузнецкого городского округа</w:t>
      </w:r>
    </w:p>
    <w:tbl>
      <w:tblPr>
        <w:tblW w:w="12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3406"/>
        <w:gridCol w:w="2817"/>
        <w:gridCol w:w="2817"/>
        <w:gridCol w:w="2817"/>
      </w:tblGrid>
      <w:tr w:rsidR="007A2E93" w:rsidRPr="007B2653" w:rsidTr="00CE6849">
        <w:trPr>
          <w:gridAfter w:val="1"/>
          <w:wAfter w:w="2817" w:type="dxa"/>
        </w:trPr>
        <w:tc>
          <w:tcPr>
            <w:tcW w:w="706" w:type="dxa"/>
          </w:tcPr>
          <w:p w:rsidR="007A2E93" w:rsidRPr="007B2653" w:rsidRDefault="007A2E93" w:rsidP="00420ABE">
            <w:pPr>
              <w:jc w:val="center"/>
            </w:pPr>
            <w:r w:rsidRPr="007B2653">
              <w:t>1</w:t>
            </w:r>
          </w:p>
        </w:tc>
        <w:tc>
          <w:tcPr>
            <w:tcW w:w="3406" w:type="dxa"/>
          </w:tcPr>
          <w:p w:rsidR="007A2E93" w:rsidRPr="007B2653" w:rsidRDefault="007A2E93" w:rsidP="00420ABE">
            <w:r w:rsidRPr="007B2653">
              <w:t>Наименование программы</w:t>
            </w:r>
          </w:p>
        </w:tc>
        <w:tc>
          <w:tcPr>
            <w:tcW w:w="5634" w:type="dxa"/>
            <w:gridSpan w:val="2"/>
          </w:tcPr>
          <w:p w:rsidR="007A2E93" w:rsidRPr="007B2653" w:rsidRDefault="007A2E93" w:rsidP="005B4D0B">
            <w:pPr>
              <w:jc w:val="both"/>
            </w:pPr>
            <w:r w:rsidRPr="007B2653">
              <w:t xml:space="preserve">Управление капиталовложениями Новокузнецкого городского округа </w:t>
            </w:r>
            <w:r w:rsidR="00D32900" w:rsidRPr="007B2653">
              <w:t xml:space="preserve"> </w:t>
            </w:r>
            <w:r w:rsidRPr="007B2653">
              <w:t xml:space="preserve">(далее </w:t>
            </w:r>
            <w:r w:rsidR="005B4D0B" w:rsidRPr="007B2653">
              <w:t>-</w:t>
            </w:r>
            <w:r w:rsidRPr="007B2653">
              <w:t xml:space="preserve"> программа)</w:t>
            </w:r>
          </w:p>
        </w:tc>
      </w:tr>
      <w:tr w:rsidR="007F0B29" w:rsidRPr="007B2653" w:rsidTr="00CE6849">
        <w:trPr>
          <w:gridAfter w:val="1"/>
          <w:wAfter w:w="2817" w:type="dxa"/>
        </w:trPr>
        <w:tc>
          <w:tcPr>
            <w:tcW w:w="706" w:type="dxa"/>
          </w:tcPr>
          <w:p w:rsidR="007F0B29" w:rsidRPr="007B2653" w:rsidRDefault="007F0B29" w:rsidP="00420ABE">
            <w:pPr>
              <w:jc w:val="center"/>
            </w:pPr>
            <w:r w:rsidRPr="007B2653">
              <w:t>2</w:t>
            </w:r>
          </w:p>
        </w:tc>
        <w:tc>
          <w:tcPr>
            <w:tcW w:w="3406" w:type="dxa"/>
          </w:tcPr>
          <w:p w:rsidR="007F0B29" w:rsidRPr="007B2653" w:rsidRDefault="007F0B29" w:rsidP="00420ABE">
            <w:r w:rsidRPr="007B2653">
              <w:t>Наименование государственной программы</w:t>
            </w:r>
          </w:p>
        </w:tc>
        <w:tc>
          <w:tcPr>
            <w:tcW w:w="5634" w:type="dxa"/>
            <w:gridSpan w:val="2"/>
          </w:tcPr>
          <w:p w:rsidR="00F23F15" w:rsidRPr="00123969" w:rsidRDefault="00F23F15" w:rsidP="005B4D0B">
            <w:pPr>
              <w:jc w:val="both"/>
            </w:pPr>
            <w:r w:rsidRPr="00123969">
              <w:t xml:space="preserve">Государственная </w:t>
            </w:r>
            <w:r w:rsidR="00B75820" w:rsidRPr="00123969">
              <w:t>программа Российской Федерации «</w:t>
            </w:r>
            <w:r w:rsidRPr="00123969">
              <w:t xml:space="preserve">Экономическое развитие и </w:t>
            </w:r>
            <w:r w:rsidR="00B75820" w:rsidRPr="00123969">
              <w:t>инновационная экономика»</w:t>
            </w:r>
            <w:r w:rsidR="005B4D0B" w:rsidRPr="00123969">
              <w:t>;</w:t>
            </w:r>
          </w:p>
          <w:p w:rsidR="007F0B29" w:rsidRPr="00123969" w:rsidRDefault="005B4D0B" w:rsidP="005520A3">
            <w:pPr>
              <w:jc w:val="both"/>
            </w:pPr>
            <w:r w:rsidRPr="00123969">
              <w:t>г</w:t>
            </w:r>
            <w:r w:rsidR="00A041D8" w:rsidRPr="00123969">
              <w:t xml:space="preserve">осударственная  программа Кемеровской области </w:t>
            </w:r>
            <w:proofErr w:type="gramStart"/>
            <w:r w:rsidR="000E274D" w:rsidRPr="00123969">
              <w:t>-</w:t>
            </w:r>
            <w:r w:rsidRPr="00123969">
              <w:t>К</w:t>
            </w:r>
            <w:proofErr w:type="gramEnd"/>
            <w:r w:rsidRPr="00123969">
              <w:t xml:space="preserve">узбасса </w:t>
            </w:r>
            <w:r w:rsidR="00A041D8" w:rsidRPr="00123969">
              <w:t>«</w:t>
            </w:r>
            <w:r w:rsidR="00F21311" w:rsidRPr="00123969">
              <w:t>Экономическое развитие и инновационная экономика Кузбасса» на 2014-202</w:t>
            </w:r>
            <w:r w:rsidR="005520A3" w:rsidRPr="00123969">
              <w:t>4</w:t>
            </w:r>
            <w:r w:rsidR="00F21311" w:rsidRPr="00123969">
              <w:t xml:space="preserve"> годы</w:t>
            </w:r>
          </w:p>
        </w:tc>
      </w:tr>
      <w:tr w:rsidR="007A2E93" w:rsidRPr="007B2653" w:rsidTr="00CE6849">
        <w:trPr>
          <w:gridAfter w:val="1"/>
          <w:wAfter w:w="2817" w:type="dxa"/>
          <w:trHeight w:val="1701"/>
        </w:trPr>
        <w:tc>
          <w:tcPr>
            <w:tcW w:w="706" w:type="dxa"/>
          </w:tcPr>
          <w:p w:rsidR="007A2E93" w:rsidRPr="007B2653" w:rsidRDefault="007F0B29" w:rsidP="00420ABE">
            <w:pPr>
              <w:jc w:val="center"/>
            </w:pPr>
            <w:r w:rsidRPr="007B2653">
              <w:t>3</w:t>
            </w:r>
          </w:p>
        </w:tc>
        <w:tc>
          <w:tcPr>
            <w:tcW w:w="3406" w:type="dxa"/>
          </w:tcPr>
          <w:p w:rsidR="007A2E93" w:rsidRPr="007B2653" w:rsidRDefault="00183D8C" w:rsidP="00420ABE">
            <w:r w:rsidRPr="007B2653">
              <w:t>Реквизиты распоряжения администрации города Новокузнецка об утверждении перечня программ</w:t>
            </w:r>
          </w:p>
        </w:tc>
        <w:tc>
          <w:tcPr>
            <w:tcW w:w="5634" w:type="dxa"/>
            <w:gridSpan w:val="2"/>
          </w:tcPr>
          <w:p w:rsidR="007A2E93" w:rsidRPr="00123969" w:rsidRDefault="007A2E93" w:rsidP="004B6F37">
            <w:pPr>
              <w:jc w:val="both"/>
            </w:pPr>
            <w:r w:rsidRPr="00123969">
              <w:t>Распоряжение администрации города Ново</w:t>
            </w:r>
            <w:r w:rsidR="004B6F37">
              <w:t>кузнецка от</w:t>
            </w:r>
            <w:r w:rsidR="0064749D" w:rsidRPr="00123969">
              <w:t xml:space="preserve"> </w:t>
            </w:r>
            <w:r w:rsidR="004B6F37">
              <w:t>06</w:t>
            </w:r>
            <w:r w:rsidR="0064749D" w:rsidRPr="00123969">
              <w:t>.0</w:t>
            </w:r>
            <w:r w:rsidR="004B6F37">
              <w:t>8</w:t>
            </w:r>
            <w:r w:rsidR="0064749D" w:rsidRPr="00123969">
              <w:t>.20</w:t>
            </w:r>
            <w:r w:rsidR="004B6F37">
              <w:t>20</w:t>
            </w:r>
            <w:r w:rsidR="0064749D" w:rsidRPr="00123969">
              <w:t xml:space="preserve"> №</w:t>
            </w:r>
            <w:r w:rsidR="004B6F37">
              <w:t>1104</w:t>
            </w:r>
            <w:r w:rsidR="00183D8C" w:rsidRPr="00123969">
              <w:t xml:space="preserve"> </w:t>
            </w:r>
            <w:r w:rsidRPr="00123969">
              <w:t>«</w:t>
            </w:r>
            <w:r w:rsidR="00183D8C" w:rsidRPr="00123969">
              <w:t>Об утверждении перечня действующих муниципальных программ Новокузнецкого городского округа и муниципальных программ Новокузнецкого городского ок</w:t>
            </w:r>
            <w:r w:rsidR="00A47842" w:rsidRPr="00123969">
              <w:t>руга, планируемых к реализации</w:t>
            </w:r>
            <w:r w:rsidRPr="00123969">
              <w:t>»</w:t>
            </w:r>
          </w:p>
        </w:tc>
      </w:tr>
      <w:tr w:rsidR="007A2E93" w:rsidRPr="007B2653" w:rsidTr="00CE6849">
        <w:trPr>
          <w:gridAfter w:val="1"/>
          <w:wAfter w:w="2817" w:type="dxa"/>
          <w:trHeight w:val="433"/>
        </w:trPr>
        <w:tc>
          <w:tcPr>
            <w:tcW w:w="706" w:type="dxa"/>
          </w:tcPr>
          <w:p w:rsidR="007A2E93" w:rsidRPr="007B2653" w:rsidRDefault="007F0B29" w:rsidP="00420ABE">
            <w:pPr>
              <w:jc w:val="center"/>
            </w:pPr>
            <w:r w:rsidRPr="007B2653">
              <w:t>4</w:t>
            </w:r>
          </w:p>
        </w:tc>
        <w:tc>
          <w:tcPr>
            <w:tcW w:w="3406" w:type="dxa"/>
          </w:tcPr>
          <w:p w:rsidR="007A2E93" w:rsidRPr="007B2653" w:rsidRDefault="007A2E93" w:rsidP="00420ABE">
            <w:pPr>
              <w:jc w:val="both"/>
            </w:pPr>
            <w:r w:rsidRPr="007B2653">
              <w:t>Директор программы</w:t>
            </w:r>
          </w:p>
        </w:tc>
        <w:tc>
          <w:tcPr>
            <w:tcW w:w="5634" w:type="dxa"/>
            <w:gridSpan w:val="2"/>
          </w:tcPr>
          <w:p w:rsidR="007A2E93" w:rsidRPr="007B2653" w:rsidRDefault="007A2E93" w:rsidP="00420ABE">
            <w:r w:rsidRPr="007B2653">
              <w:t xml:space="preserve">Заместитель Главы города по строительству </w:t>
            </w:r>
          </w:p>
        </w:tc>
      </w:tr>
      <w:tr w:rsidR="007A2E93" w:rsidRPr="007B2653" w:rsidTr="00CE6849">
        <w:trPr>
          <w:gridAfter w:val="1"/>
          <w:wAfter w:w="2817" w:type="dxa"/>
          <w:trHeight w:val="497"/>
        </w:trPr>
        <w:tc>
          <w:tcPr>
            <w:tcW w:w="706" w:type="dxa"/>
          </w:tcPr>
          <w:p w:rsidR="007A2E93" w:rsidRPr="007B2653" w:rsidRDefault="007F0B29" w:rsidP="00420ABE">
            <w:pPr>
              <w:jc w:val="center"/>
            </w:pPr>
            <w:r w:rsidRPr="007B2653">
              <w:t>5</w:t>
            </w:r>
          </w:p>
        </w:tc>
        <w:tc>
          <w:tcPr>
            <w:tcW w:w="3406" w:type="dxa"/>
          </w:tcPr>
          <w:p w:rsidR="007A2E93" w:rsidRPr="007B2653" w:rsidRDefault="007A2E93" w:rsidP="00420ABE">
            <w:pPr>
              <w:jc w:val="both"/>
            </w:pPr>
            <w:r w:rsidRPr="007B2653">
              <w:t>Разработчик программы</w:t>
            </w:r>
          </w:p>
        </w:tc>
        <w:tc>
          <w:tcPr>
            <w:tcW w:w="5634" w:type="dxa"/>
            <w:gridSpan w:val="2"/>
          </w:tcPr>
          <w:p w:rsidR="007A2E93" w:rsidRPr="007B2653" w:rsidRDefault="007A2E93" w:rsidP="00420ABE">
            <w:r w:rsidRPr="007B2653">
              <w:t>Управление капитального строительства администрации города Новокузнецка (далее – УКС)</w:t>
            </w:r>
          </w:p>
        </w:tc>
      </w:tr>
      <w:tr w:rsidR="007A2E93" w:rsidRPr="007B2653" w:rsidTr="00857F85">
        <w:trPr>
          <w:gridAfter w:val="1"/>
          <w:wAfter w:w="2817" w:type="dxa"/>
          <w:trHeight w:val="699"/>
        </w:trPr>
        <w:tc>
          <w:tcPr>
            <w:tcW w:w="706" w:type="dxa"/>
          </w:tcPr>
          <w:p w:rsidR="007A2E93" w:rsidRPr="007B2653" w:rsidRDefault="007F0B29" w:rsidP="00420ABE">
            <w:pPr>
              <w:jc w:val="center"/>
            </w:pPr>
            <w:r w:rsidRPr="007B2653">
              <w:t>6</w:t>
            </w:r>
          </w:p>
        </w:tc>
        <w:tc>
          <w:tcPr>
            <w:tcW w:w="3406" w:type="dxa"/>
          </w:tcPr>
          <w:p w:rsidR="007A2E93" w:rsidRPr="007B2653" w:rsidRDefault="007A2E93" w:rsidP="00420ABE">
            <w:r w:rsidRPr="007B2653">
              <w:t>Цель и задачи программы</w:t>
            </w:r>
          </w:p>
        </w:tc>
        <w:tc>
          <w:tcPr>
            <w:tcW w:w="5634" w:type="dxa"/>
            <w:gridSpan w:val="2"/>
          </w:tcPr>
          <w:p w:rsidR="00AE750B" w:rsidRPr="007B2653" w:rsidRDefault="005C3D38" w:rsidP="005B4D0B">
            <w:pPr>
              <w:jc w:val="both"/>
              <w:rPr>
                <w:color w:val="000000"/>
              </w:rPr>
            </w:pPr>
            <w:r w:rsidRPr="007B2653">
              <w:t>Цель - повышение эффективности капитальных вложений,</w:t>
            </w:r>
            <w:r w:rsidR="00D65836" w:rsidRPr="007B2653">
              <w:t xml:space="preserve"> </w:t>
            </w:r>
            <w:r w:rsidR="00AE750B" w:rsidRPr="007B2653">
              <w:t xml:space="preserve">реализация на территории опережающего социально-экономического развития </w:t>
            </w:r>
            <w:r w:rsidR="00983ADA" w:rsidRPr="007B2653">
              <w:t xml:space="preserve">«Новокузнецк» </w:t>
            </w:r>
            <w:r w:rsidR="00AE750B" w:rsidRPr="007B2653">
              <w:t xml:space="preserve">инвестиционных проектов, необходимых для повышения инвестиционной привлекательности территории </w:t>
            </w:r>
            <w:proofErr w:type="spellStart"/>
            <w:r w:rsidR="00AE750B" w:rsidRPr="007B2653">
              <w:rPr>
                <w:color w:val="000000"/>
              </w:rPr>
              <w:t>монопрофильного</w:t>
            </w:r>
            <w:proofErr w:type="spellEnd"/>
            <w:r w:rsidR="00AE750B" w:rsidRPr="007B2653">
              <w:rPr>
                <w:color w:val="000000"/>
              </w:rPr>
              <w:t xml:space="preserve"> муниципального образования</w:t>
            </w:r>
            <w:r w:rsidR="00234B30" w:rsidRPr="007B2653">
              <w:rPr>
                <w:color w:val="000000"/>
              </w:rPr>
              <w:t xml:space="preserve"> </w:t>
            </w:r>
            <w:r w:rsidR="00234B30" w:rsidRPr="007B2653">
              <w:t>-</w:t>
            </w:r>
            <w:r w:rsidR="00AE750B" w:rsidRPr="007B2653">
              <w:t xml:space="preserve"> </w:t>
            </w:r>
            <w:r w:rsidR="00AE750B" w:rsidRPr="007B2653">
              <w:rPr>
                <w:color w:val="000000"/>
              </w:rPr>
              <w:t>Новокузнецкого городского округа.</w:t>
            </w:r>
          </w:p>
          <w:p w:rsidR="005C3D38" w:rsidRPr="007B2653" w:rsidRDefault="005C3D38" w:rsidP="00420ABE">
            <w:r w:rsidRPr="007B2653">
              <w:t>Задачи:</w:t>
            </w:r>
          </w:p>
          <w:p w:rsidR="005C3D38" w:rsidRPr="007B2653" w:rsidRDefault="00A41A5E" w:rsidP="005B3978">
            <w:pPr>
              <w:jc w:val="both"/>
            </w:pPr>
            <w:r w:rsidRPr="007B2653">
              <w:t>- с</w:t>
            </w:r>
            <w:r w:rsidR="005C3D38" w:rsidRPr="007B2653">
              <w:t>облюдение требований нормативных  правовых актов в сфере капитального строительства;</w:t>
            </w:r>
          </w:p>
          <w:p w:rsidR="00A41A5E" w:rsidRPr="007B2653" w:rsidRDefault="005C3D38" w:rsidP="005B3978">
            <w:pPr>
              <w:jc w:val="both"/>
            </w:pPr>
            <w:r w:rsidRPr="007B2653">
              <w:t>-</w:t>
            </w:r>
            <w:r w:rsidR="00A41A5E" w:rsidRPr="007B2653">
              <w:t> </w:t>
            </w:r>
            <w:r w:rsidRPr="007B2653">
              <w:t xml:space="preserve">повышение эффективности расходования </w:t>
            </w:r>
            <w:r w:rsidRPr="007B2653">
              <w:lastRenderedPageBreak/>
              <w:t>бюджетных средств;</w:t>
            </w:r>
          </w:p>
          <w:p w:rsidR="007A2E93" w:rsidRPr="007B2653" w:rsidRDefault="005C3D38" w:rsidP="00420ABE">
            <w:r w:rsidRPr="007B2653">
              <w:t>-</w:t>
            </w:r>
            <w:r w:rsidR="00A41A5E" w:rsidRPr="007B2653">
              <w:t> </w:t>
            </w:r>
            <w:r w:rsidRPr="007B2653">
              <w:t>создание условий для  привлечения инвесторов с целью реализации ими инвестиционных проектов</w:t>
            </w:r>
          </w:p>
        </w:tc>
      </w:tr>
      <w:tr w:rsidR="007F0B29" w:rsidRPr="007B2653" w:rsidTr="00857F85">
        <w:trPr>
          <w:gridAfter w:val="1"/>
          <w:wAfter w:w="2817" w:type="dxa"/>
          <w:trHeight w:val="425"/>
        </w:trPr>
        <w:tc>
          <w:tcPr>
            <w:tcW w:w="706" w:type="dxa"/>
          </w:tcPr>
          <w:p w:rsidR="007F0B29" w:rsidRPr="007B2653" w:rsidRDefault="007F0B29" w:rsidP="00420ABE">
            <w:pPr>
              <w:jc w:val="center"/>
            </w:pPr>
            <w:r w:rsidRPr="007B2653">
              <w:lastRenderedPageBreak/>
              <w:t>7</w:t>
            </w:r>
          </w:p>
        </w:tc>
        <w:tc>
          <w:tcPr>
            <w:tcW w:w="3406" w:type="dxa"/>
          </w:tcPr>
          <w:p w:rsidR="007F0B29" w:rsidRPr="007B2653" w:rsidRDefault="007F0B29" w:rsidP="00420ABE">
            <w:r w:rsidRPr="007B2653">
              <w:t>Срок реализации программы</w:t>
            </w:r>
          </w:p>
        </w:tc>
        <w:tc>
          <w:tcPr>
            <w:tcW w:w="5634" w:type="dxa"/>
            <w:gridSpan w:val="2"/>
          </w:tcPr>
          <w:p w:rsidR="007F0B29" w:rsidRPr="007B2653" w:rsidRDefault="007F0B29" w:rsidP="00031175">
            <w:r w:rsidRPr="00CE2848">
              <w:t>2015-</w:t>
            </w:r>
            <w:r w:rsidR="00031175" w:rsidRPr="00CE2848">
              <w:t>2022</w:t>
            </w:r>
            <w:r w:rsidRPr="00CE2848">
              <w:t xml:space="preserve"> </w:t>
            </w:r>
            <w:r w:rsidRPr="007B2653">
              <w:t>годы</w:t>
            </w:r>
          </w:p>
        </w:tc>
      </w:tr>
      <w:tr w:rsidR="007A2E93" w:rsidRPr="007B2653" w:rsidTr="00CE6849">
        <w:trPr>
          <w:gridAfter w:val="1"/>
          <w:wAfter w:w="2817" w:type="dxa"/>
        </w:trPr>
        <w:tc>
          <w:tcPr>
            <w:tcW w:w="706" w:type="dxa"/>
          </w:tcPr>
          <w:p w:rsidR="007A2E93" w:rsidRPr="007B2653" w:rsidRDefault="007F0B29" w:rsidP="00420ABE">
            <w:pPr>
              <w:jc w:val="center"/>
            </w:pPr>
            <w:r w:rsidRPr="007B2653">
              <w:t>8</w:t>
            </w:r>
          </w:p>
        </w:tc>
        <w:tc>
          <w:tcPr>
            <w:tcW w:w="3406" w:type="dxa"/>
          </w:tcPr>
          <w:p w:rsidR="007A2E93" w:rsidRPr="007B2653" w:rsidRDefault="007A2E93" w:rsidP="00404B81">
            <w:r w:rsidRPr="007B2653">
              <w:t>Целевые индикаторы</w:t>
            </w:r>
            <w:r w:rsidR="00A41A5E" w:rsidRPr="007B2653">
              <w:t xml:space="preserve"> </w:t>
            </w:r>
            <w:r w:rsidRPr="007B2653">
              <w:t>программы</w:t>
            </w:r>
          </w:p>
        </w:tc>
        <w:tc>
          <w:tcPr>
            <w:tcW w:w="5634" w:type="dxa"/>
            <w:gridSpan w:val="2"/>
          </w:tcPr>
          <w:p w:rsidR="007A2E93" w:rsidRPr="007B2653" w:rsidRDefault="00A41A5E" w:rsidP="005B3978">
            <w:pPr>
              <w:jc w:val="both"/>
            </w:pPr>
            <w:r w:rsidRPr="007B2653">
              <w:t>1. </w:t>
            </w:r>
            <w:r w:rsidR="006024B6" w:rsidRPr="007B2653">
              <w:t>К</w:t>
            </w:r>
            <w:r w:rsidR="007A2E93" w:rsidRPr="007B2653">
              <w:t>оэффициент эффекти</w:t>
            </w:r>
            <w:r w:rsidR="00442441" w:rsidRPr="007B2653">
              <w:t>вности расходов на содержание т</w:t>
            </w:r>
            <w:r w:rsidR="007A2E93" w:rsidRPr="007B2653">
              <w:t>ехнического заказчика на проведение строительного контроля  в общем объёме средств, предусмотренн</w:t>
            </w:r>
            <w:r w:rsidRPr="007B2653">
              <w:t>ых на капитальное строительство</w:t>
            </w:r>
            <w:r w:rsidRPr="007B2653">
              <w:rPr>
                <w:color w:val="FF0000"/>
              </w:rPr>
              <w:t>.</w:t>
            </w:r>
          </w:p>
          <w:p w:rsidR="007A2E93" w:rsidRPr="007B2653" w:rsidRDefault="006024B6" w:rsidP="005B3978">
            <w:pPr>
              <w:jc w:val="both"/>
            </w:pPr>
            <w:r w:rsidRPr="007B2653">
              <w:t>2.</w:t>
            </w:r>
            <w:r w:rsidR="00A41A5E" w:rsidRPr="007B2653">
              <w:t> </w:t>
            </w:r>
            <w:r w:rsidRPr="007B2653">
              <w:t xml:space="preserve"> О</w:t>
            </w:r>
            <w:r w:rsidR="007A2E93" w:rsidRPr="007B2653">
              <w:t>бъём незавершённого в установленные сроки строительства, осуществляемого за счёт средств бюджета Новокузнецкого городского округа</w:t>
            </w:r>
            <w:r w:rsidR="00D3491D" w:rsidRPr="007B2653">
              <w:t xml:space="preserve"> (далее</w:t>
            </w:r>
            <w:r w:rsidR="00A41A5E" w:rsidRPr="007B2653">
              <w:t> </w:t>
            </w:r>
            <w:r w:rsidR="00D3491D" w:rsidRPr="007B2653">
              <w:t>-</w:t>
            </w:r>
            <w:r w:rsidR="00A41A5E" w:rsidRPr="007B2653">
              <w:t> </w:t>
            </w:r>
            <w:r w:rsidR="00D3491D" w:rsidRPr="007B2653">
              <w:t>местный бюджет)</w:t>
            </w:r>
            <w:r w:rsidRPr="007B2653">
              <w:t>.</w:t>
            </w:r>
          </w:p>
          <w:p w:rsidR="007A2E93" w:rsidRPr="007B2653" w:rsidRDefault="006024B6" w:rsidP="005B3978">
            <w:pPr>
              <w:jc w:val="both"/>
            </w:pPr>
            <w:r w:rsidRPr="007B2653">
              <w:t>3.</w:t>
            </w:r>
            <w:r w:rsidR="00A41A5E" w:rsidRPr="007B2653">
              <w:t> </w:t>
            </w:r>
            <w:r w:rsidRPr="007B2653">
              <w:t>П</w:t>
            </w:r>
            <w:r w:rsidR="007A2E93" w:rsidRPr="007B2653">
              <w:t>роцент сокращения кредиторской задолженности по бюджетным обязательствам прошлых отчётных периодов</w:t>
            </w:r>
            <w:r w:rsidRPr="007B2653">
              <w:t>.</w:t>
            </w:r>
          </w:p>
          <w:p w:rsidR="005C3D38" w:rsidRPr="007B2653" w:rsidRDefault="00A41A5E" w:rsidP="005B3978">
            <w:pPr>
              <w:jc w:val="both"/>
            </w:pPr>
            <w:r w:rsidRPr="007B2653">
              <w:t>4. </w:t>
            </w:r>
            <w:r w:rsidR="006024B6" w:rsidRPr="007B2653">
              <w:t>К</w:t>
            </w:r>
            <w:r w:rsidR="005C3D38" w:rsidRPr="007B2653">
              <w:t>оличество созданных рабочих мест.</w:t>
            </w:r>
          </w:p>
          <w:p w:rsidR="006024B6" w:rsidRPr="007B2653" w:rsidRDefault="006024B6" w:rsidP="005B3978">
            <w:pPr>
              <w:jc w:val="both"/>
              <w:rPr>
                <w:color w:val="000000"/>
              </w:rPr>
            </w:pPr>
            <w:r w:rsidRPr="007B2653">
              <w:t>5.</w:t>
            </w:r>
            <w:r w:rsidR="00A41A5E" w:rsidRPr="007B2653">
              <w:t> </w:t>
            </w:r>
            <w:r w:rsidRPr="007B2653">
              <w:t xml:space="preserve">Доля выполненных строительно-монтажных работ от общей сметной стоимости строительства </w:t>
            </w:r>
            <w:r w:rsidRPr="007B2653">
              <w:rPr>
                <w:color w:val="000000"/>
              </w:rPr>
              <w:t>газоснабжения промышленной площадки по адресу:</w:t>
            </w:r>
            <w:r w:rsidR="00A41A5E" w:rsidRPr="007B2653">
              <w:rPr>
                <w:color w:val="000000"/>
              </w:rPr>
              <w:br/>
            </w:r>
            <w:r w:rsidRPr="007B2653">
              <w:rPr>
                <w:color w:val="000000"/>
              </w:rPr>
              <w:t xml:space="preserve">шоссе </w:t>
            </w:r>
            <w:proofErr w:type="spellStart"/>
            <w:r w:rsidRPr="007B2653">
              <w:rPr>
                <w:color w:val="000000"/>
              </w:rPr>
              <w:t>Притомское</w:t>
            </w:r>
            <w:proofErr w:type="spellEnd"/>
            <w:r w:rsidRPr="007B2653">
              <w:rPr>
                <w:color w:val="000000"/>
              </w:rPr>
              <w:t>, 24А, корпус 1, г.</w:t>
            </w:r>
            <w:r w:rsidR="00A41A5E" w:rsidRPr="007B2653">
              <w:rPr>
                <w:color w:val="000000"/>
              </w:rPr>
              <w:t> </w:t>
            </w:r>
            <w:r w:rsidRPr="007B2653">
              <w:rPr>
                <w:color w:val="000000"/>
              </w:rPr>
              <w:t>Новокузнецк</w:t>
            </w:r>
            <w:r w:rsidR="005321C4" w:rsidRPr="005321C4">
              <w:rPr>
                <w:color w:val="FF0000"/>
              </w:rPr>
              <w:t>.</w:t>
            </w:r>
          </w:p>
          <w:p w:rsidR="00EA7CFE" w:rsidRPr="007B2653" w:rsidRDefault="00EA7CFE" w:rsidP="00044198">
            <w:pPr>
              <w:jc w:val="both"/>
            </w:pPr>
            <w:r w:rsidRPr="007B2653">
              <w:rPr>
                <w:color w:val="000000"/>
              </w:rPr>
              <w:t xml:space="preserve">6. </w:t>
            </w:r>
            <w:r w:rsidRPr="007B2653">
              <w:t xml:space="preserve">Доля объектов незавершённого строительства, подлежащих технической </w:t>
            </w:r>
            <w:r w:rsidRPr="004B6F37">
              <w:t>экспертизе</w:t>
            </w:r>
            <w:r w:rsidR="00B46AA3" w:rsidRPr="004B6F37">
              <w:t>,</w:t>
            </w:r>
            <w:r w:rsidRPr="007B2653">
              <w:t xml:space="preserve"> в общем </w:t>
            </w:r>
            <w:r w:rsidR="00462BE6">
              <w:t>количестве объектов</w:t>
            </w:r>
            <w:r w:rsidRPr="007B2653">
              <w:t xml:space="preserve"> незавершённого строительства, при строительстве которых были использованы средства </w:t>
            </w:r>
            <w:r w:rsidR="00044198">
              <w:t>бюджетов всех уровней бюджетной системы Российской Федерации</w:t>
            </w:r>
          </w:p>
        </w:tc>
      </w:tr>
      <w:tr w:rsidR="007A2E93" w:rsidRPr="007B2653" w:rsidTr="00CE6849">
        <w:trPr>
          <w:gridAfter w:val="1"/>
          <w:wAfter w:w="2817" w:type="dxa"/>
          <w:trHeight w:val="1860"/>
        </w:trPr>
        <w:tc>
          <w:tcPr>
            <w:tcW w:w="706" w:type="dxa"/>
          </w:tcPr>
          <w:p w:rsidR="007A2E93" w:rsidRPr="007B2653" w:rsidRDefault="00404B81" w:rsidP="00420ABE">
            <w:pPr>
              <w:jc w:val="center"/>
            </w:pPr>
            <w:r w:rsidRPr="007B2653">
              <w:t>9</w:t>
            </w:r>
          </w:p>
        </w:tc>
        <w:tc>
          <w:tcPr>
            <w:tcW w:w="3406" w:type="dxa"/>
          </w:tcPr>
          <w:p w:rsidR="007A2E93" w:rsidRPr="007B2653" w:rsidRDefault="003D3B95" w:rsidP="0038484D">
            <w:r w:rsidRPr="007B2653">
              <w:t xml:space="preserve">Перечень </w:t>
            </w:r>
            <w:r w:rsidR="00E60F78" w:rsidRPr="007B2653">
              <w:t>о</w:t>
            </w:r>
            <w:r w:rsidR="0038484D" w:rsidRPr="007B2653">
              <w:t>сновных</w:t>
            </w:r>
            <w:r w:rsidR="007A2E93" w:rsidRPr="007B2653">
              <w:t xml:space="preserve"> мероприятий программы</w:t>
            </w:r>
          </w:p>
        </w:tc>
        <w:tc>
          <w:tcPr>
            <w:tcW w:w="5634" w:type="dxa"/>
            <w:gridSpan w:val="2"/>
          </w:tcPr>
          <w:p w:rsidR="007A2E93" w:rsidRPr="007B2653" w:rsidRDefault="007A2E93" w:rsidP="005B3978">
            <w:pPr>
              <w:jc w:val="both"/>
            </w:pPr>
            <w:r w:rsidRPr="007B2653">
              <w:t>1.</w:t>
            </w:r>
            <w:r w:rsidR="00A41A5E" w:rsidRPr="007B2653">
              <w:t> </w:t>
            </w:r>
            <w:r w:rsidRPr="007B2653">
              <w:t>Обеспечен</w:t>
            </w:r>
            <w:r w:rsidR="00597E77" w:rsidRPr="007B2653">
              <w:t xml:space="preserve">ие функционирования </w:t>
            </w:r>
            <w:r w:rsidRPr="007B2653">
              <w:t xml:space="preserve"> </w:t>
            </w:r>
            <w:proofErr w:type="spellStart"/>
            <w:r w:rsidRPr="007B2653">
              <w:t>УКСа</w:t>
            </w:r>
            <w:proofErr w:type="spellEnd"/>
            <w:r w:rsidRPr="007B2653">
              <w:t xml:space="preserve"> по реализации</w:t>
            </w:r>
            <w:r w:rsidR="00765D20" w:rsidRPr="007B2653">
              <w:t xml:space="preserve"> установленных полномочий</w:t>
            </w:r>
            <w:r w:rsidR="006024B6" w:rsidRPr="007B2653">
              <w:t>.</w:t>
            </w:r>
          </w:p>
          <w:p w:rsidR="007A2E93" w:rsidRPr="007B2653" w:rsidRDefault="00F836EF" w:rsidP="005B3978">
            <w:pPr>
              <w:jc w:val="both"/>
            </w:pPr>
            <w:r w:rsidRPr="007B2653">
              <w:t>2</w:t>
            </w:r>
            <w:r w:rsidR="00A41A5E" w:rsidRPr="007B2653">
              <w:t>. </w:t>
            </w:r>
            <w:r w:rsidR="007A2E93" w:rsidRPr="007B2653">
              <w:t>Финансовое оздоровление в сфере капитального строительства Новокузнецкого городского округа</w:t>
            </w:r>
            <w:r w:rsidR="006024B6" w:rsidRPr="007B2653">
              <w:t>.</w:t>
            </w:r>
          </w:p>
          <w:p w:rsidR="00EA7CFE" w:rsidRPr="007B2653" w:rsidRDefault="005C3D38" w:rsidP="005B3978">
            <w:pPr>
              <w:jc w:val="both"/>
              <w:rPr>
                <w:color w:val="000000"/>
              </w:rPr>
            </w:pPr>
            <w:r w:rsidRPr="007B2653">
              <w:t>3.</w:t>
            </w:r>
            <w:r w:rsidR="00A41A5E" w:rsidRPr="007B2653">
              <w:t> </w:t>
            </w:r>
            <w:r w:rsidRPr="007B2653">
              <w:t>Газоснабжение</w:t>
            </w:r>
            <w:r w:rsidRPr="007B2653">
              <w:rPr>
                <w:color w:val="000000"/>
              </w:rPr>
              <w:t xml:space="preserve"> промышленной площадки по адресу: шоссе </w:t>
            </w:r>
            <w:proofErr w:type="spellStart"/>
            <w:r w:rsidRPr="007B2653">
              <w:rPr>
                <w:color w:val="000000"/>
              </w:rPr>
              <w:t>Притомское</w:t>
            </w:r>
            <w:proofErr w:type="spellEnd"/>
            <w:r w:rsidRPr="007B2653">
              <w:rPr>
                <w:color w:val="000000"/>
              </w:rPr>
              <w:t>, 24А, корпус 1,</w:t>
            </w:r>
            <w:r w:rsidR="00A41A5E" w:rsidRPr="007B2653">
              <w:rPr>
                <w:color w:val="000000"/>
              </w:rPr>
              <w:t xml:space="preserve"> </w:t>
            </w:r>
            <w:r w:rsidRPr="007B2653">
              <w:rPr>
                <w:color w:val="000000"/>
              </w:rPr>
              <w:t>г.</w:t>
            </w:r>
            <w:r w:rsidR="00A41A5E" w:rsidRPr="007B2653">
              <w:rPr>
                <w:color w:val="000000"/>
              </w:rPr>
              <w:t> </w:t>
            </w:r>
            <w:r w:rsidRPr="007B2653">
              <w:rPr>
                <w:color w:val="000000"/>
              </w:rPr>
              <w:t>Новокузнецк</w:t>
            </w:r>
            <w:r w:rsidR="004F1900" w:rsidRPr="007B2653">
              <w:rPr>
                <w:color w:val="000000"/>
              </w:rPr>
              <w:t xml:space="preserve">       </w:t>
            </w:r>
          </w:p>
          <w:p w:rsidR="005C3D38" w:rsidRPr="007B2653" w:rsidRDefault="00EA7CFE" w:rsidP="005B3978">
            <w:pPr>
              <w:jc w:val="both"/>
              <w:rPr>
                <w:color w:val="FF0000"/>
              </w:rPr>
            </w:pPr>
            <w:r w:rsidRPr="007B2653">
              <w:rPr>
                <w:color w:val="000000"/>
              </w:rPr>
              <w:t>4.</w:t>
            </w:r>
            <w:r w:rsidRPr="007B2653">
              <w:t>Техническая экспертиза объектов незавершённого строительства</w:t>
            </w:r>
            <w:r w:rsidR="004F1900" w:rsidRPr="007B2653">
              <w:rPr>
                <w:color w:val="000000"/>
              </w:rPr>
              <w:t xml:space="preserve"> </w:t>
            </w:r>
          </w:p>
        </w:tc>
      </w:tr>
      <w:tr w:rsidR="007A2E93" w:rsidRPr="007B2653" w:rsidTr="00CE6849">
        <w:trPr>
          <w:gridAfter w:val="1"/>
          <w:wAfter w:w="2817" w:type="dxa"/>
        </w:trPr>
        <w:tc>
          <w:tcPr>
            <w:tcW w:w="706" w:type="dxa"/>
          </w:tcPr>
          <w:p w:rsidR="007A2E93" w:rsidRPr="007B2653" w:rsidRDefault="00404B81" w:rsidP="00420ABE">
            <w:pPr>
              <w:jc w:val="center"/>
            </w:pPr>
            <w:r w:rsidRPr="007B2653">
              <w:t>10</w:t>
            </w:r>
          </w:p>
        </w:tc>
        <w:tc>
          <w:tcPr>
            <w:tcW w:w="3406" w:type="dxa"/>
          </w:tcPr>
          <w:p w:rsidR="007A2E93" w:rsidRPr="007B2653" w:rsidRDefault="007A2E93" w:rsidP="00E60F78">
            <w:r w:rsidRPr="007B2653">
              <w:t>Исполнитель программы</w:t>
            </w:r>
          </w:p>
        </w:tc>
        <w:tc>
          <w:tcPr>
            <w:tcW w:w="5634" w:type="dxa"/>
            <w:gridSpan w:val="2"/>
          </w:tcPr>
          <w:p w:rsidR="007A2E93" w:rsidRPr="007B2653" w:rsidRDefault="007A2E93" w:rsidP="005B3978">
            <w:pPr>
              <w:jc w:val="both"/>
            </w:pPr>
            <w:r w:rsidRPr="007B2653">
              <w:t>УКС</w:t>
            </w:r>
          </w:p>
        </w:tc>
      </w:tr>
      <w:tr w:rsidR="00E60F78" w:rsidRPr="007B2653" w:rsidTr="00FE30A1">
        <w:trPr>
          <w:gridAfter w:val="1"/>
          <w:wAfter w:w="2817" w:type="dxa"/>
          <w:trHeight w:val="603"/>
        </w:trPr>
        <w:tc>
          <w:tcPr>
            <w:tcW w:w="706" w:type="dxa"/>
          </w:tcPr>
          <w:p w:rsidR="00E60F78" w:rsidRPr="007B2653" w:rsidRDefault="00E60F78" w:rsidP="00420ABE">
            <w:pPr>
              <w:jc w:val="center"/>
            </w:pPr>
            <w:r w:rsidRPr="007B2653">
              <w:t>11</w:t>
            </w:r>
          </w:p>
        </w:tc>
        <w:tc>
          <w:tcPr>
            <w:tcW w:w="3406" w:type="dxa"/>
          </w:tcPr>
          <w:p w:rsidR="00E60F78" w:rsidRPr="007B2653" w:rsidRDefault="00E60F78" w:rsidP="00420ABE">
            <w:r w:rsidRPr="007B2653">
              <w:t>Участник (участники) программы</w:t>
            </w:r>
          </w:p>
        </w:tc>
        <w:tc>
          <w:tcPr>
            <w:tcW w:w="5634" w:type="dxa"/>
            <w:gridSpan w:val="2"/>
          </w:tcPr>
          <w:p w:rsidR="00E60F78" w:rsidRPr="007B2653" w:rsidRDefault="005B4D0B" w:rsidP="005B3978">
            <w:pPr>
              <w:jc w:val="both"/>
            </w:pPr>
            <w:r w:rsidRPr="007B2653">
              <w:t>Х</w:t>
            </w:r>
          </w:p>
        </w:tc>
      </w:tr>
      <w:tr w:rsidR="000733CF" w:rsidRPr="007B2653" w:rsidTr="00CE6849">
        <w:trPr>
          <w:gridAfter w:val="1"/>
          <w:wAfter w:w="2817" w:type="dxa"/>
          <w:trHeight w:val="603"/>
        </w:trPr>
        <w:tc>
          <w:tcPr>
            <w:tcW w:w="706" w:type="dxa"/>
            <w:vMerge w:val="restart"/>
          </w:tcPr>
          <w:p w:rsidR="000733CF" w:rsidRPr="007B2653" w:rsidRDefault="000733CF" w:rsidP="00420ABE">
            <w:pPr>
              <w:jc w:val="center"/>
            </w:pPr>
            <w:r w:rsidRPr="007B2653">
              <w:t>1</w:t>
            </w:r>
            <w:r w:rsidR="00815F04" w:rsidRPr="007B2653">
              <w:t>2</w:t>
            </w:r>
          </w:p>
        </w:tc>
        <w:tc>
          <w:tcPr>
            <w:tcW w:w="3406" w:type="dxa"/>
            <w:vMerge w:val="restart"/>
          </w:tcPr>
          <w:p w:rsidR="000733CF" w:rsidRPr="007B2653" w:rsidRDefault="000733CF" w:rsidP="00420ABE">
            <w:r w:rsidRPr="007B2653">
              <w:t>Объемы и источники финансирования программы, тыс. рублей</w:t>
            </w:r>
          </w:p>
        </w:tc>
        <w:tc>
          <w:tcPr>
            <w:tcW w:w="2817" w:type="dxa"/>
          </w:tcPr>
          <w:p w:rsidR="000733CF" w:rsidRPr="007B2653" w:rsidRDefault="000733CF" w:rsidP="00420ABE">
            <w:pPr>
              <w:jc w:val="center"/>
            </w:pPr>
            <w:r w:rsidRPr="007B2653">
              <w:t>План</w:t>
            </w:r>
          </w:p>
        </w:tc>
        <w:tc>
          <w:tcPr>
            <w:tcW w:w="2817" w:type="dxa"/>
          </w:tcPr>
          <w:p w:rsidR="000733CF" w:rsidRPr="007B2653" w:rsidRDefault="00E60F78" w:rsidP="00420ABE">
            <w:pPr>
              <w:jc w:val="center"/>
            </w:pPr>
            <w:r w:rsidRPr="007B2653">
              <w:t>Согласованное финансирование</w:t>
            </w:r>
          </w:p>
        </w:tc>
      </w:tr>
      <w:tr w:rsidR="00CE6849" w:rsidRPr="007B2653" w:rsidTr="00CE6849">
        <w:trPr>
          <w:gridAfter w:val="1"/>
          <w:wAfter w:w="2817" w:type="dxa"/>
          <w:trHeight w:val="371"/>
        </w:trPr>
        <w:tc>
          <w:tcPr>
            <w:tcW w:w="706" w:type="dxa"/>
            <w:vMerge/>
          </w:tcPr>
          <w:p w:rsidR="00CE6849" w:rsidRPr="007B2653" w:rsidRDefault="00CE6849" w:rsidP="00420ABE">
            <w:pPr>
              <w:jc w:val="center"/>
            </w:pPr>
          </w:p>
        </w:tc>
        <w:tc>
          <w:tcPr>
            <w:tcW w:w="3406" w:type="dxa"/>
            <w:vMerge/>
          </w:tcPr>
          <w:p w:rsidR="00CE6849" w:rsidRPr="007B2653" w:rsidRDefault="00CE6849" w:rsidP="00420ABE"/>
        </w:tc>
        <w:tc>
          <w:tcPr>
            <w:tcW w:w="2817" w:type="dxa"/>
          </w:tcPr>
          <w:p w:rsidR="00CE6849" w:rsidRPr="007B2653" w:rsidRDefault="00385E53" w:rsidP="00420ABE">
            <w:pPr>
              <w:jc w:val="center"/>
            </w:pPr>
            <w:r w:rsidRPr="007B2653">
              <w:t>586 206,5</w:t>
            </w:r>
          </w:p>
        </w:tc>
        <w:tc>
          <w:tcPr>
            <w:tcW w:w="2817" w:type="dxa"/>
          </w:tcPr>
          <w:p w:rsidR="00CE6849" w:rsidRPr="007B2653" w:rsidRDefault="0036224B" w:rsidP="00077A4A">
            <w:pPr>
              <w:jc w:val="center"/>
            </w:pPr>
            <w:r>
              <w:t>483 701,3</w:t>
            </w:r>
          </w:p>
        </w:tc>
      </w:tr>
      <w:tr w:rsidR="00CE6849" w:rsidRPr="007B2653" w:rsidTr="00CE6849">
        <w:trPr>
          <w:gridAfter w:val="1"/>
          <w:wAfter w:w="2817" w:type="dxa"/>
        </w:trPr>
        <w:tc>
          <w:tcPr>
            <w:tcW w:w="706" w:type="dxa"/>
          </w:tcPr>
          <w:p w:rsidR="00CE6849" w:rsidRPr="007B2653" w:rsidRDefault="00815F04" w:rsidP="00420ABE">
            <w:pPr>
              <w:jc w:val="center"/>
            </w:pPr>
            <w:r w:rsidRPr="007B2653">
              <w:t>12</w:t>
            </w:r>
            <w:r w:rsidR="00CE6849" w:rsidRPr="007B2653">
              <w:t>.1</w:t>
            </w:r>
          </w:p>
        </w:tc>
        <w:tc>
          <w:tcPr>
            <w:tcW w:w="3406" w:type="dxa"/>
          </w:tcPr>
          <w:p w:rsidR="00CE6849" w:rsidRPr="007B2653" w:rsidRDefault="00CE6849" w:rsidP="00420ABE">
            <w:r w:rsidRPr="007B2653">
              <w:t>Всего по источникам</w:t>
            </w:r>
          </w:p>
        </w:tc>
        <w:tc>
          <w:tcPr>
            <w:tcW w:w="2817" w:type="dxa"/>
          </w:tcPr>
          <w:p w:rsidR="00CE6849" w:rsidRPr="007B2653" w:rsidRDefault="00CE6849" w:rsidP="00420ABE">
            <w:pPr>
              <w:jc w:val="center"/>
            </w:pPr>
          </w:p>
        </w:tc>
        <w:tc>
          <w:tcPr>
            <w:tcW w:w="2817" w:type="dxa"/>
          </w:tcPr>
          <w:p w:rsidR="00CE6849" w:rsidRPr="007B2653" w:rsidRDefault="00CE6849" w:rsidP="00077A4A">
            <w:pPr>
              <w:jc w:val="center"/>
            </w:pPr>
          </w:p>
        </w:tc>
      </w:tr>
      <w:tr w:rsidR="00CE6849" w:rsidRPr="007B2653" w:rsidTr="00CE6849">
        <w:trPr>
          <w:gridAfter w:val="1"/>
          <w:wAfter w:w="2817" w:type="dxa"/>
        </w:trPr>
        <w:tc>
          <w:tcPr>
            <w:tcW w:w="706" w:type="dxa"/>
          </w:tcPr>
          <w:p w:rsidR="00CE6849" w:rsidRPr="007B2653" w:rsidRDefault="00CE6849" w:rsidP="00420ABE">
            <w:pPr>
              <w:jc w:val="center"/>
            </w:pPr>
          </w:p>
        </w:tc>
        <w:tc>
          <w:tcPr>
            <w:tcW w:w="3406" w:type="dxa"/>
          </w:tcPr>
          <w:p w:rsidR="00CE6849" w:rsidRPr="007B2653" w:rsidRDefault="00CE6849" w:rsidP="005B3978">
            <w:r w:rsidRPr="007B2653">
              <w:t>2015</w:t>
            </w:r>
            <w:r w:rsidR="00C346E3" w:rsidRPr="007B2653">
              <w:t xml:space="preserve"> </w:t>
            </w:r>
            <w:r w:rsidR="005B3978" w:rsidRPr="007B2653">
              <w:t>-</w:t>
            </w:r>
            <w:r w:rsidR="00C346E3" w:rsidRPr="007B2653">
              <w:t xml:space="preserve"> </w:t>
            </w:r>
            <w:r w:rsidRPr="007B2653">
              <w:t>20</w:t>
            </w:r>
            <w:r w:rsidR="00385E53" w:rsidRPr="007B2653">
              <w:t>22</w:t>
            </w:r>
            <w:r w:rsidRPr="007B2653">
              <w:t xml:space="preserve"> г</w:t>
            </w:r>
            <w:r w:rsidR="005B3978" w:rsidRPr="007B2653">
              <w:t>.</w:t>
            </w:r>
            <w:r w:rsidRPr="007B2653">
              <w:t xml:space="preserve">г. </w:t>
            </w:r>
          </w:p>
        </w:tc>
        <w:tc>
          <w:tcPr>
            <w:tcW w:w="2817" w:type="dxa"/>
          </w:tcPr>
          <w:p w:rsidR="00CE6849" w:rsidRPr="007B2653" w:rsidRDefault="00A93AD5" w:rsidP="00420ABE">
            <w:pPr>
              <w:jc w:val="center"/>
            </w:pPr>
            <w:r w:rsidRPr="007B2653">
              <w:t>586 206,5</w:t>
            </w:r>
          </w:p>
        </w:tc>
        <w:tc>
          <w:tcPr>
            <w:tcW w:w="2817" w:type="dxa"/>
          </w:tcPr>
          <w:p w:rsidR="00CE6849" w:rsidRPr="007B2653" w:rsidRDefault="0036224B" w:rsidP="00077A4A">
            <w:pPr>
              <w:jc w:val="center"/>
            </w:pPr>
            <w:r>
              <w:t>483 701,3</w:t>
            </w:r>
          </w:p>
        </w:tc>
      </w:tr>
      <w:tr w:rsidR="00CE6849" w:rsidRPr="007B2653" w:rsidTr="00CE6849">
        <w:trPr>
          <w:gridAfter w:val="1"/>
          <w:wAfter w:w="2817" w:type="dxa"/>
        </w:trPr>
        <w:tc>
          <w:tcPr>
            <w:tcW w:w="706" w:type="dxa"/>
          </w:tcPr>
          <w:p w:rsidR="00CE6849" w:rsidRPr="007B2653" w:rsidRDefault="00CE6849" w:rsidP="00420ABE">
            <w:pPr>
              <w:jc w:val="center"/>
            </w:pPr>
          </w:p>
        </w:tc>
        <w:tc>
          <w:tcPr>
            <w:tcW w:w="3406" w:type="dxa"/>
          </w:tcPr>
          <w:p w:rsidR="00CE6849" w:rsidRPr="007B2653" w:rsidRDefault="00CE6849" w:rsidP="00031175">
            <w:r w:rsidRPr="007B2653">
              <w:t>2015</w:t>
            </w:r>
            <w:r w:rsidR="00C346E3" w:rsidRPr="007B2653">
              <w:t xml:space="preserve"> </w:t>
            </w:r>
            <w:r w:rsidR="005B3978" w:rsidRPr="007B2653">
              <w:t xml:space="preserve">- </w:t>
            </w:r>
            <w:r w:rsidR="00031175" w:rsidRPr="000000B3">
              <w:t>2018</w:t>
            </w:r>
            <w:r w:rsidR="00C346E3" w:rsidRPr="000000B3">
              <w:t xml:space="preserve"> г</w:t>
            </w:r>
            <w:r w:rsidR="005B3978" w:rsidRPr="000000B3">
              <w:t>.</w:t>
            </w:r>
            <w:r w:rsidR="00C346E3" w:rsidRPr="000000B3">
              <w:t xml:space="preserve">г. </w:t>
            </w:r>
          </w:p>
        </w:tc>
        <w:tc>
          <w:tcPr>
            <w:tcW w:w="2817" w:type="dxa"/>
          </w:tcPr>
          <w:p w:rsidR="00CE6849" w:rsidRPr="007B2653" w:rsidRDefault="007E21C6" w:rsidP="00E96FDD">
            <w:pPr>
              <w:jc w:val="center"/>
            </w:pPr>
            <w:r>
              <w:t>39</w:t>
            </w:r>
            <w:r w:rsidR="00E96FDD">
              <w:t>4</w:t>
            </w:r>
            <w:r w:rsidR="000000B3">
              <w:t> 648,2</w:t>
            </w:r>
          </w:p>
        </w:tc>
        <w:tc>
          <w:tcPr>
            <w:tcW w:w="2817" w:type="dxa"/>
          </w:tcPr>
          <w:p w:rsidR="00CE6849" w:rsidRPr="007B2653" w:rsidRDefault="000000B3" w:rsidP="00077A4A">
            <w:pPr>
              <w:jc w:val="center"/>
            </w:pPr>
            <w:r>
              <w:t>419 313,4</w:t>
            </w:r>
          </w:p>
        </w:tc>
      </w:tr>
      <w:tr w:rsidR="00CE6849" w:rsidRPr="007B2653" w:rsidTr="00CE6849">
        <w:trPr>
          <w:gridAfter w:val="1"/>
          <w:wAfter w:w="2817" w:type="dxa"/>
        </w:trPr>
        <w:tc>
          <w:tcPr>
            <w:tcW w:w="706" w:type="dxa"/>
          </w:tcPr>
          <w:p w:rsidR="00CE6849" w:rsidRPr="007B2653" w:rsidRDefault="00CE6849" w:rsidP="00420ABE">
            <w:pPr>
              <w:jc w:val="center"/>
            </w:pPr>
          </w:p>
        </w:tc>
        <w:tc>
          <w:tcPr>
            <w:tcW w:w="3406" w:type="dxa"/>
          </w:tcPr>
          <w:p w:rsidR="00CE6849" w:rsidRPr="007B2653" w:rsidRDefault="00CE6849" w:rsidP="00420ABE">
            <w:r w:rsidRPr="007B2653">
              <w:t>2019 год</w:t>
            </w:r>
          </w:p>
        </w:tc>
        <w:tc>
          <w:tcPr>
            <w:tcW w:w="2817" w:type="dxa"/>
          </w:tcPr>
          <w:p w:rsidR="00CE6849" w:rsidRPr="007B2653" w:rsidRDefault="00E631A0" w:rsidP="00195BC8">
            <w:pPr>
              <w:jc w:val="center"/>
            </w:pPr>
            <w:r>
              <w:t>69</w:t>
            </w:r>
            <w:r w:rsidR="00CE6849" w:rsidRPr="007B2653">
              <w:t> 170,9</w:t>
            </w:r>
          </w:p>
        </w:tc>
        <w:tc>
          <w:tcPr>
            <w:tcW w:w="2817" w:type="dxa"/>
          </w:tcPr>
          <w:p w:rsidR="00CE6849" w:rsidRPr="007B2653" w:rsidRDefault="00734889" w:rsidP="00D84C42">
            <w:pPr>
              <w:jc w:val="center"/>
            </w:pPr>
            <w:r w:rsidRPr="007B2653">
              <w:t>26</w:t>
            </w:r>
            <w:r w:rsidR="00D84C42" w:rsidRPr="007B2653">
              <w:t> 268,6</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2020 год</w:t>
            </w:r>
          </w:p>
        </w:tc>
        <w:tc>
          <w:tcPr>
            <w:tcW w:w="2817" w:type="dxa"/>
          </w:tcPr>
          <w:p w:rsidR="00D84C42" w:rsidRPr="007B2653" w:rsidRDefault="00D84C42" w:rsidP="009E6D6E">
            <w:pPr>
              <w:jc w:val="center"/>
            </w:pPr>
            <w:r w:rsidRPr="007B2653">
              <w:t>75 203,4</w:t>
            </w:r>
          </w:p>
        </w:tc>
        <w:tc>
          <w:tcPr>
            <w:tcW w:w="2817" w:type="dxa"/>
          </w:tcPr>
          <w:p w:rsidR="00D84C42" w:rsidRPr="007B2653" w:rsidRDefault="00A156C2" w:rsidP="00EB7A7E">
            <w:pPr>
              <w:jc w:val="center"/>
            </w:pPr>
            <w:r>
              <w:t>23</w:t>
            </w:r>
            <w:r w:rsidR="00EB7A7E">
              <w:t> 278,2</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2021 год</w:t>
            </w:r>
          </w:p>
        </w:tc>
        <w:tc>
          <w:tcPr>
            <w:tcW w:w="2817" w:type="dxa"/>
          </w:tcPr>
          <w:p w:rsidR="00D84C42" w:rsidRPr="007B2653" w:rsidRDefault="00D84C42" w:rsidP="009E6D6E">
            <w:pPr>
              <w:jc w:val="center"/>
            </w:pPr>
            <w:r w:rsidRPr="007B2653">
              <w:t>25 312,5</w:t>
            </w:r>
          </w:p>
        </w:tc>
        <w:tc>
          <w:tcPr>
            <w:tcW w:w="2817" w:type="dxa"/>
          </w:tcPr>
          <w:p w:rsidR="00D84C42" w:rsidRPr="007B2653" w:rsidRDefault="0036224B" w:rsidP="00077A4A">
            <w:pPr>
              <w:jc w:val="center"/>
            </w:pPr>
            <w:r>
              <w:t>1 108,1</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2022 год</w:t>
            </w:r>
          </w:p>
        </w:tc>
        <w:tc>
          <w:tcPr>
            <w:tcW w:w="2817" w:type="dxa"/>
          </w:tcPr>
          <w:p w:rsidR="00D84C42" w:rsidRPr="007B2653" w:rsidRDefault="00D84C42" w:rsidP="009E6D6E">
            <w:pPr>
              <w:jc w:val="center"/>
            </w:pPr>
            <w:r w:rsidRPr="007B2653">
              <w:t>21 871,5</w:t>
            </w:r>
          </w:p>
        </w:tc>
        <w:tc>
          <w:tcPr>
            <w:tcW w:w="2817" w:type="dxa"/>
          </w:tcPr>
          <w:p w:rsidR="00D84C42" w:rsidRPr="007B2653" w:rsidRDefault="00D84C42" w:rsidP="00077A4A">
            <w:pPr>
              <w:jc w:val="center"/>
            </w:pPr>
            <w:r w:rsidRPr="007B2653">
              <w:t>13 733,0</w:t>
            </w:r>
          </w:p>
        </w:tc>
      </w:tr>
      <w:tr w:rsidR="00D84C42" w:rsidRPr="007B2653" w:rsidTr="00CE6849">
        <w:trPr>
          <w:gridAfter w:val="1"/>
          <w:wAfter w:w="2817" w:type="dxa"/>
        </w:trPr>
        <w:tc>
          <w:tcPr>
            <w:tcW w:w="706" w:type="dxa"/>
          </w:tcPr>
          <w:p w:rsidR="00D84C42" w:rsidRPr="007B2653" w:rsidRDefault="00D84C42" w:rsidP="00420ABE">
            <w:pPr>
              <w:jc w:val="center"/>
            </w:pPr>
            <w:r w:rsidRPr="007B2653">
              <w:t>12.2</w:t>
            </w:r>
          </w:p>
        </w:tc>
        <w:tc>
          <w:tcPr>
            <w:tcW w:w="3406" w:type="dxa"/>
          </w:tcPr>
          <w:p w:rsidR="00D84C42" w:rsidRPr="007B2653" w:rsidRDefault="00D84C42" w:rsidP="00420ABE">
            <w:r w:rsidRPr="007B2653">
              <w:t>Федеральный бюджет</w:t>
            </w:r>
          </w:p>
        </w:tc>
        <w:tc>
          <w:tcPr>
            <w:tcW w:w="2817" w:type="dxa"/>
          </w:tcPr>
          <w:p w:rsidR="00D84C42" w:rsidRPr="007B2653" w:rsidRDefault="00D84C42" w:rsidP="00420ABE"/>
        </w:tc>
        <w:tc>
          <w:tcPr>
            <w:tcW w:w="2817" w:type="dxa"/>
          </w:tcPr>
          <w:p w:rsidR="00D84C42" w:rsidRPr="007B2653" w:rsidRDefault="00D84C42" w:rsidP="00077A4A">
            <w:pPr>
              <w:jc w:val="center"/>
            </w:pP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5B3978">
            <w:r w:rsidRPr="007B2653">
              <w:t>2015 - 20</w:t>
            </w:r>
            <w:r w:rsidR="00744AE1" w:rsidRPr="007B2653">
              <w:t>22</w:t>
            </w:r>
            <w:r w:rsidRPr="007B2653">
              <w:t xml:space="preserve"> г.г. </w:t>
            </w:r>
          </w:p>
        </w:tc>
        <w:tc>
          <w:tcPr>
            <w:tcW w:w="2817" w:type="dxa"/>
          </w:tcPr>
          <w:p w:rsidR="00D84C42" w:rsidRPr="007B2653" w:rsidRDefault="00D84C42" w:rsidP="00420ABE">
            <w:pPr>
              <w:jc w:val="center"/>
            </w:pPr>
            <w:r w:rsidRPr="007B2653">
              <w:t>76 495,7</w:t>
            </w:r>
          </w:p>
        </w:tc>
        <w:tc>
          <w:tcPr>
            <w:tcW w:w="2817" w:type="dxa"/>
          </w:tcPr>
          <w:p w:rsidR="00D84C42" w:rsidRPr="007B2653" w:rsidRDefault="00D84C42" w:rsidP="00077A4A">
            <w:pPr>
              <w:jc w:val="center"/>
            </w:pPr>
            <w:r w:rsidRPr="007B2653">
              <w:t>-</w:t>
            </w:r>
          </w:p>
        </w:tc>
      </w:tr>
      <w:tr w:rsidR="00D84C42" w:rsidRPr="007B2653" w:rsidTr="00CE6849">
        <w:trPr>
          <w:gridAfter w:val="1"/>
          <w:wAfter w:w="2817" w:type="dxa"/>
        </w:trPr>
        <w:tc>
          <w:tcPr>
            <w:tcW w:w="706" w:type="dxa"/>
          </w:tcPr>
          <w:p w:rsidR="00D84C42" w:rsidRPr="00AB6DA2" w:rsidRDefault="00D84C42" w:rsidP="00420ABE">
            <w:pPr>
              <w:jc w:val="center"/>
            </w:pPr>
          </w:p>
        </w:tc>
        <w:tc>
          <w:tcPr>
            <w:tcW w:w="3406" w:type="dxa"/>
          </w:tcPr>
          <w:p w:rsidR="00D84C42" w:rsidRPr="00AB6DA2" w:rsidRDefault="00AB6DA2" w:rsidP="005B3978">
            <w:r w:rsidRPr="00AB6DA2">
              <w:t>2015 - 2018</w:t>
            </w:r>
            <w:r w:rsidR="00D84C42" w:rsidRPr="00AB6DA2">
              <w:t xml:space="preserve"> г.г.</w:t>
            </w:r>
          </w:p>
        </w:tc>
        <w:tc>
          <w:tcPr>
            <w:tcW w:w="2817" w:type="dxa"/>
          </w:tcPr>
          <w:p w:rsidR="00D84C42" w:rsidRPr="00AB6DA2" w:rsidRDefault="00AB6DA2" w:rsidP="00420ABE">
            <w:pPr>
              <w:jc w:val="center"/>
            </w:pPr>
            <w:r w:rsidRPr="00AB6DA2">
              <w:t>23 524,7</w:t>
            </w:r>
          </w:p>
        </w:tc>
        <w:tc>
          <w:tcPr>
            <w:tcW w:w="2817" w:type="dxa"/>
          </w:tcPr>
          <w:p w:rsidR="00D84C42" w:rsidRPr="00AB6DA2" w:rsidRDefault="00D84C42" w:rsidP="00077A4A">
            <w:pPr>
              <w:jc w:val="center"/>
            </w:pPr>
            <w:r w:rsidRPr="00AB6DA2">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2019 год</w:t>
            </w:r>
          </w:p>
        </w:tc>
        <w:tc>
          <w:tcPr>
            <w:tcW w:w="2817" w:type="dxa"/>
          </w:tcPr>
          <w:p w:rsidR="00D84C42" w:rsidRPr="007B2653" w:rsidRDefault="00D84C42" w:rsidP="00420ABE">
            <w:pPr>
              <w:jc w:val="center"/>
            </w:pPr>
            <w:r w:rsidRPr="007B2653">
              <w:t>52 971,0</w:t>
            </w:r>
          </w:p>
        </w:tc>
        <w:tc>
          <w:tcPr>
            <w:tcW w:w="2817" w:type="dxa"/>
          </w:tcPr>
          <w:p w:rsidR="00D84C42" w:rsidRPr="007B2653" w:rsidRDefault="00D84C42" w:rsidP="00077A4A">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2020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420ABE">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2021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420ABE">
            <w:pPr>
              <w:jc w:val="center"/>
            </w:pPr>
            <w:r w:rsidRPr="007B2653">
              <w:t>-</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420ABE">
            <w:r w:rsidRPr="007B2653">
              <w:t>2022 год</w:t>
            </w:r>
          </w:p>
        </w:tc>
        <w:tc>
          <w:tcPr>
            <w:tcW w:w="2817" w:type="dxa"/>
          </w:tcPr>
          <w:p w:rsidR="00744AE1" w:rsidRPr="007B2653" w:rsidRDefault="00744AE1" w:rsidP="00420ABE">
            <w:pPr>
              <w:jc w:val="center"/>
            </w:pPr>
            <w:r w:rsidRPr="007B2653">
              <w:t>-</w:t>
            </w:r>
          </w:p>
        </w:tc>
        <w:tc>
          <w:tcPr>
            <w:tcW w:w="2817" w:type="dxa"/>
          </w:tcPr>
          <w:p w:rsidR="00744AE1" w:rsidRPr="007B2653" w:rsidRDefault="00744AE1" w:rsidP="00420ABE">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r w:rsidRPr="007B2653">
              <w:t>12.3</w:t>
            </w:r>
          </w:p>
        </w:tc>
        <w:tc>
          <w:tcPr>
            <w:tcW w:w="3406" w:type="dxa"/>
          </w:tcPr>
          <w:p w:rsidR="00D84C42" w:rsidRPr="007B2653" w:rsidRDefault="00D84C42" w:rsidP="00420ABE">
            <w:r w:rsidRPr="007B2653">
              <w:t>Областной бюджет</w:t>
            </w:r>
          </w:p>
        </w:tc>
        <w:tc>
          <w:tcPr>
            <w:tcW w:w="2817" w:type="dxa"/>
          </w:tcPr>
          <w:p w:rsidR="00D84C42" w:rsidRPr="007B2653" w:rsidRDefault="00D84C42" w:rsidP="00420ABE"/>
        </w:tc>
        <w:tc>
          <w:tcPr>
            <w:tcW w:w="2817" w:type="dxa"/>
          </w:tcPr>
          <w:p w:rsidR="00D84C42" w:rsidRPr="007B2653" w:rsidRDefault="00D84C42" w:rsidP="00420ABE"/>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5B3978">
            <w:r w:rsidRPr="007B2653">
              <w:t>2015 - 20</w:t>
            </w:r>
            <w:r w:rsidR="00744AE1" w:rsidRPr="007B2653">
              <w:t>22</w:t>
            </w:r>
            <w:r w:rsidRPr="007B2653">
              <w:t xml:space="preserve"> г.г. </w:t>
            </w:r>
          </w:p>
        </w:tc>
        <w:tc>
          <w:tcPr>
            <w:tcW w:w="2817" w:type="dxa"/>
          </w:tcPr>
          <w:p w:rsidR="00D84C42" w:rsidRPr="007B2653" w:rsidRDefault="00D84C42" w:rsidP="00420ABE">
            <w:pPr>
              <w:jc w:val="center"/>
            </w:pPr>
            <w:r w:rsidRPr="007B2653">
              <w:t>9 508,8</w:t>
            </w:r>
          </w:p>
        </w:tc>
        <w:tc>
          <w:tcPr>
            <w:tcW w:w="2817" w:type="dxa"/>
          </w:tcPr>
          <w:p w:rsidR="00D84C42" w:rsidRPr="007B2653" w:rsidRDefault="00D84C42" w:rsidP="00077A4A">
            <w:pPr>
              <w:jc w:val="center"/>
            </w:pPr>
            <w:r w:rsidRPr="007B2653">
              <w:t>151 669,6</w:t>
            </w:r>
          </w:p>
        </w:tc>
      </w:tr>
      <w:tr w:rsidR="00D84C42" w:rsidRPr="007B2653" w:rsidTr="00CE6849">
        <w:trPr>
          <w:gridAfter w:val="1"/>
          <w:wAfter w:w="2817" w:type="dxa"/>
        </w:trPr>
        <w:tc>
          <w:tcPr>
            <w:tcW w:w="706" w:type="dxa"/>
          </w:tcPr>
          <w:p w:rsidR="00D84C42" w:rsidRPr="00A62207" w:rsidRDefault="00D84C42" w:rsidP="00420ABE">
            <w:pPr>
              <w:jc w:val="center"/>
            </w:pPr>
          </w:p>
        </w:tc>
        <w:tc>
          <w:tcPr>
            <w:tcW w:w="3406" w:type="dxa"/>
          </w:tcPr>
          <w:p w:rsidR="00D84C42" w:rsidRPr="00A62207" w:rsidRDefault="00A62207" w:rsidP="005B3978">
            <w:r w:rsidRPr="00A62207">
              <w:t>2015 - 2018</w:t>
            </w:r>
            <w:r w:rsidR="00D84C42" w:rsidRPr="00A62207">
              <w:t xml:space="preserve"> г.г.</w:t>
            </w:r>
          </w:p>
        </w:tc>
        <w:tc>
          <w:tcPr>
            <w:tcW w:w="2817" w:type="dxa"/>
          </w:tcPr>
          <w:p w:rsidR="00D84C42" w:rsidRPr="00A62207" w:rsidRDefault="00A62207" w:rsidP="00420ABE">
            <w:pPr>
              <w:jc w:val="center"/>
            </w:pPr>
            <w:r w:rsidRPr="00A62207">
              <w:t>9 508,8</w:t>
            </w:r>
          </w:p>
        </w:tc>
        <w:tc>
          <w:tcPr>
            <w:tcW w:w="2817" w:type="dxa"/>
          </w:tcPr>
          <w:p w:rsidR="00D84C42" w:rsidRPr="00A62207" w:rsidRDefault="00D84C42" w:rsidP="00077A4A">
            <w:pPr>
              <w:jc w:val="center"/>
            </w:pPr>
            <w:r w:rsidRPr="00A62207">
              <w:t>151 669,6</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2019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077A4A">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2020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077A4A">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2021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077A4A">
            <w:pPr>
              <w:jc w:val="center"/>
            </w:pPr>
            <w:r w:rsidRPr="007B2653">
              <w:t>-</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420ABE">
            <w:r w:rsidRPr="007B2653">
              <w:t>2022 год</w:t>
            </w:r>
          </w:p>
        </w:tc>
        <w:tc>
          <w:tcPr>
            <w:tcW w:w="2817" w:type="dxa"/>
          </w:tcPr>
          <w:p w:rsidR="00744AE1" w:rsidRPr="007B2653" w:rsidRDefault="00744AE1" w:rsidP="00420ABE">
            <w:pPr>
              <w:jc w:val="center"/>
            </w:pPr>
            <w:r w:rsidRPr="007B2653">
              <w:t>-</w:t>
            </w:r>
          </w:p>
        </w:tc>
        <w:tc>
          <w:tcPr>
            <w:tcW w:w="2817" w:type="dxa"/>
          </w:tcPr>
          <w:p w:rsidR="00744AE1" w:rsidRPr="007B2653" w:rsidRDefault="00744AE1" w:rsidP="00077A4A">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r w:rsidRPr="007B2653">
              <w:t>12.4</w:t>
            </w:r>
          </w:p>
        </w:tc>
        <w:tc>
          <w:tcPr>
            <w:tcW w:w="3406" w:type="dxa"/>
          </w:tcPr>
          <w:p w:rsidR="00D84C42" w:rsidRPr="007B2653" w:rsidRDefault="00D84C42" w:rsidP="00420ABE">
            <w:r w:rsidRPr="007B2653">
              <w:t>Местный бюджет</w:t>
            </w:r>
          </w:p>
        </w:tc>
        <w:tc>
          <w:tcPr>
            <w:tcW w:w="2817" w:type="dxa"/>
          </w:tcPr>
          <w:p w:rsidR="00D84C42" w:rsidRPr="007B2653" w:rsidRDefault="00D84C42" w:rsidP="00420ABE"/>
        </w:tc>
        <w:tc>
          <w:tcPr>
            <w:tcW w:w="2817" w:type="dxa"/>
          </w:tcPr>
          <w:p w:rsidR="00D84C42" w:rsidRPr="007B2653" w:rsidRDefault="00D84C42" w:rsidP="00077A4A"/>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5B3978">
            <w:r w:rsidRPr="007B2653">
              <w:t>2015 - 20</w:t>
            </w:r>
            <w:r w:rsidR="00744AE1" w:rsidRPr="007B2653">
              <w:t>22</w:t>
            </w:r>
            <w:r w:rsidRPr="007B2653">
              <w:t xml:space="preserve"> г.г.</w:t>
            </w:r>
          </w:p>
        </w:tc>
        <w:tc>
          <w:tcPr>
            <w:tcW w:w="2817" w:type="dxa"/>
          </w:tcPr>
          <w:p w:rsidR="00D84C42" w:rsidRPr="007B2653" w:rsidRDefault="007E21C6" w:rsidP="00420ABE">
            <w:pPr>
              <w:jc w:val="center"/>
            </w:pPr>
            <w:r>
              <w:t>500</w:t>
            </w:r>
            <w:r w:rsidR="005636F8">
              <w:t> 202,0</w:t>
            </w:r>
          </w:p>
        </w:tc>
        <w:tc>
          <w:tcPr>
            <w:tcW w:w="2817" w:type="dxa"/>
          </w:tcPr>
          <w:p w:rsidR="00D84C42" w:rsidRPr="007B2653" w:rsidRDefault="00B30283" w:rsidP="00077A4A">
            <w:pPr>
              <w:jc w:val="center"/>
            </w:pPr>
            <w:r>
              <w:t>332 031,7</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B33990" w:rsidRDefault="00D84C42" w:rsidP="00B33990">
            <w:r w:rsidRPr="00B33990">
              <w:t>2015 - 201</w:t>
            </w:r>
            <w:r w:rsidR="00B33990" w:rsidRPr="00B33990">
              <w:t>8</w:t>
            </w:r>
            <w:r w:rsidRPr="00B33990">
              <w:t xml:space="preserve"> г.г.</w:t>
            </w:r>
          </w:p>
        </w:tc>
        <w:tc>
          <w:tcPr>
            <w:tcW w:w="2817" w:type="dxa"/>
          </w:tcPr>
          <w:p w:rsidR="00D84C42" w:rsidRPr="007B2653" w:rsidRDefault="00512AF6" w:rsidP="00420ABE">
            <w:pPr>
              <w:jc w:val="center"/>
            </w:pPr>
            <w:r>
              <w:t>361</w:t>
            </w:r>
            <w:r w:rsidR="00B33990">
              <w:t> 614,7</w:t>
            </w:r>
          </w:p>
        </w:tc>
        <w:tc>
          <w:tcPr>
            <w:tcW w:w="2817" w:type="dxa"/>
          </w:tcPr>
          <w:p w:rsidR="00D84C42" w:rsidRPr="007B2653" w:rsidRDefault="00B33990" w:rsidP="00077A4A">
            <w:pPr>
              <w:jc w:val="center"/>
            </w:pPr>
            <w:r>
              <w:t>267 643,8</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2019 год</w:t>
            </w:r>
          </w:p>
        </w:tc>
        <w:tc>
          <w:tcPr>
            <w:tcW w:w="2817" w:type="dxa"/>
          </w:tcPr>
          <w:p w:rsidR="00D84C42" w:rsidRPr="007B2653" w:rsidRDefault="00E631A0" w:rsidP="00420ABE">
            <w:pPr>
              <w:jc w:val="center"/>
            </w:pPr>
            <w:r>
              <w:t>16</w:t>
            </w:r>
            <w:r w:rsidR="00D84C42" w:rsidRPr="007B2653">
              <w:t> 199,9</w:t>
            </w:r>
          </w:p>
        </w:tc>
        <w:tc>
          <w:tcPr>
            <w:tcW w:w="2817" w:type="dxa"/>
          </w:tcPr>
          <w:p w:rsidR="00D84C42" w:rsidRPr="007B2653" w:rsidRDefault="00D84C42" w:rsidP="00744AE1">
            <w:pPr>
              <w:jc w:val="center"/>
            </w:pPr>
            <w:r w:rsidRPr="007B2653">
              <w:t>26</w:t>
            </w:r>
            <w:r w:rsidR="00744AE1" w:rsidRPr="007B2653">
              <w:t> 268,6</w:t>
            </w:r>
          </w:p>
        </w:tc>
      </w:tr>
      <w:tr w:rsidR="00EB7A7E" w:rsidRPr="007B2653" w:rsidTr="00CE6849">
        <w:trPr>
          <w:gridAfter w:val="1"/>
          <w:wAfter w:w="2817" w:type="dxa"/>
        </w:trPr>
        <w:tc>
          <w:tcPr>
            <w:tcW w:w="706" w:type="dxa"/>
          </w:tcPr>
          <w:p w:rsidR="00EB7A7E" w:rsidRPr="007B2653" w:rsidRDefault="00EB7A7E" w:rsidP="00420ABE">
            <w:pPr>
              <w:jc w:val="center"/>
            </w:pPr>
          </w:p>
        </w:tc>
        <w:tc>
          <w:tcPr>
            <w:tcW w:w="3406" w:type="dxa"/>
          </w:tcPr>
          <w:p w:rsidR="00EB7A7E" w:rsidRPr="007B2653" w:rsidRDefault="00EB7A7E" w:rsidP="00420ABE">
            <w:r w:rsidRPr="007B2653">
              <w:t>2020 год</w:t>
            </w:r>
          </w:p>
        </w:tc>
        <w:tc>
          <w:tcPr>
            <w:tcW w:w="2817" w:type="dxa"/>
          </w:tcPr>
          <w:p w:rsidR="00EB7A7E" w:rsidRPr="007B2653" w:rsidRDefault="00EB7A7E" w:rsidP="009E6D6E">
            <w:pPr>
              <w:jc w:val="center"/>
            </w:pPr>
            <w:r w:rsidRPr="007B2653">
              <w:t>75 203,4</w:t>
            </w:r>
          </w:p>
        </w:tc>
        <w:tc>
          <w:tcPr>
            <w:tcW w:w="2817" w:type="dxa"/>
          </w:tcPr>
          <w:p w:rsidR="00EB7A7E" w:rsidRPr="007B2653" w:rsidRDefault="00EB7A7E" w:rsidP="005E3A76">
            <w:pPr>
              <w:jc w:val="center"/>
            </w:pPr>
            <w:r>
              <w:t>23 278,2</w:t>
            </w:r>
          </w:p>
        </w:tc>
      </w:tr>
      <w:tr w:rsidR="00EB7A7E" w:rsidRPr="007B2653" w:rsidTr="00CE6849">
        <w:trPr>
          <w:gridAfter w:val="1"/>
          <w:wAfter w:w="2817" w:type="dxa"/>
        </w:trPr>
        <w:tc>
          <w:tcPr>
            <w:tcW w:w="706" w:type="dxa"/>
          </w:tcPr>
          <w:p w:rsidR="00EB7A7E" w:rsidRPr="007B2653" w:rsidRDefault="00EB7A7E" w:rsidP="00420ABE">
            <w:pPr>
              <w:jc w:val="center"/>
            </w:pPr>
          </w:p>
        </w:tc>
        <w:tc>
          <w:tcPr>
            <w:tcW w:w="3406" w:type="dxa"/>
          </w:tcPr>
          <w:p w:rsidR="00EB7A7E" w:rsidRPr="007B2653" w:rsidRDefault="00EB7A7E" w:rsidP="00420ABE">
            <w:r w:rsidRPr="007B2653">
              <w:t>2021 год</w:t>
            </w:r>
          </w:p>
        </w:tc>
        <w:tc>
          <w:tcPr>
            <w:tcW w:w="2817" w:type="dxa"/>
          </w:tcPr>
          <w:p w:rsidR="00EB7A7E" w:rsidRPr="007B2653" w:rsidRDefault="00EB7A7E" w:rsidP="009E6D6E">
            <w:pPr>
              <w:jc w:val="center"/>
            </w:pPr>
            <w:r w:rsidRPr="007B2653">
              <w:t>25 312,5</w:t>
            </w:r>
          </w:p>
        </w:tc>
        <w:tc>
          <w:tcPr>
            <w:tcW w:w="2817" w:type="dxa"/>
          </w:tcPr>
          <w:p w:rsidR="00EB7A7E" w:rsidRPr="007B2653" w:rsidRDefault="00B30283" w:rsidP="005E3A76">
            <w:pPr>
              <w:jc w:val="center"/>
            </w:pPr>
            <w:r>
              <w:t>1 108,1</w:t>
            </w:r>
          </w:p>
        </w:tc>
      </w:tr>
      <w:tr w:rsidR="00EB7A7E" w:rsidRPr="007B2653" w:rsidTr="00CE6849">
        <w:trPr>
          <w:gridAfter w:val="1"/>
          <w:wAfter w:w="2817" w:type="dxa"/>
        </w:trPr>
        <w:tc>
          <w:tcPr>
            <w:tcW w:w="706" w:type="dxa"/>
          </w:tcPr>
          <w:p w:rsidR="00EB7A7E" w:rsidRPr="007B2653" w:rsidRDefault="00EB7A7E" w:rsidP="00420ABE">
            <w:pPr>
              <w:jc w:val="center"/>
            </w:pPr>
          </w:p>
        </w:tc>
        <w:tc>
          <w:tcPr>
            <w:tcW w:w="3406" w:type="dxa"/>
          </w:tcPr>
          <w:p w:rsidR="00EB7A7E" w:rsidRPr="007B2653" w:rsidRDefault="00EB7A7E" w:rsidP="00420ABE">
            <w:r w:rsidRPr="007B2653">
              <w:t>2022 год</w:t>
            </w:r>
          </w:p>
        </w:tc>
        <w:tc>
          <w:tcPr>
            <w:tcW w:w="2817" w:type="dxa"/>
          </w:tcPr>
          <w:p w:rsidR="00EB7A7E" w:rsidRPr="007B2653" w:rsidRDefault="00EB7A7E" w:rsidP="009E6D6E">
            <w:pPr>
              <w:jc w:val="center"/>
            </w:pPr>
            <w:r w:rsidRPr="007B2653">
              <w:t>21 871,5</w:t>
            </w:r>
          </w:p>
        </w:tc>
        <w:tc>
          <w:tcPr>
            <w:tcW w:w="2817" w:type="dxa"/>
          </w:tcPr>
          <w:p w:rsidR="00EB7A7E" w:rsidRPr="007B2653" w:rsidRDefault="00EB7A7E" w:rsidP="005E3A76">
            <w:pPr>
              <w:jc w:val="center"/>
            </w:pPr>
            <w:r w:rsidRPr="007B2653">
              <w:t>13 733,0</w:t>
            </w:r>
          </w:p>
        </w:tc>
      </w:tr>
      <w:tr w:rsidR="00EB7A7E" w:rsidRPr="007B2653" w:rsidTr="00CE6849">
        <w:trPr>
          <w:gridAfter w:val="1"/>
          <w:wAfter w:w="2817" w:type="dxa"/>
        </w:trPr>
        <w:tc>
          <w:tcPr>
            <w:tcW w:w="706" w:type="dxa"/>
          </w:tcPr>
          <w:p w:rsidR="00EB7A7E" w:rsidRPr="007B2653" w:rsidRDefault="00EB7A7E" w:rsidP="00420ABE">
            <w:pPr>
              <w:jc w:val="center"/>
            </w:pPr>
            <w:r w:rsidRPr="007B2653">
              <w:t>12.5</w:t>
            </w:r>
          </w:p>
        </w:tc>
        <w:tc>
          <w:tcPr>
            <w:tcW w:w="3406" w:type="dxa"/>
          </w:tcPr>
          <w:p w:rsidR="00EB7A7E" w:rsidRPr="007B2653" w:rsidRDefault="00EB7A7E" w:rsidP="00420ABE">
            <w:r w:rsidRPr="007B2653">
              <w:t>Иные источники</w:t>
            </w:r>
          </w:p>
        </w:tc>
        <w:tc>
          <w:tcPr>
            <w:tcW w:w="2817" w:type="dxa"/>
          </w:tcPr>
          <w:p w:rsidR="00EB7A7E" w:rsidRPr="007B2653" w:rsidRDefault="00EB7A7E" w:rsidP="00420ABE"/>
        </w:tc>
        <w:tc>
          <w:tcPr>
            <w:tcW w:w="2817" w:type="dxa"/>
          </w:tcPr>
          <w:p w:rsidR="00EB7A7E" w:rsidRPr="007B2653" w:rsidRDefault="00EB7A7E" w:rsidP="00077A4A">
            <w:pPr>
              <w:jc w:val="center"/>
            </w:pPr>
          </w:p>
        </w:tc>
      </w:tr>
      <w:tr w:rsidR="00EB7A7E" w:rsidRPr="007B2653" w:rsidTr="00CE6849">
        <w:trPr>
          <w:gridAfter w:val="1"/>
          <w:wAfter w:w="2817" w:type="dxa"/>
        </w:trPr>
        <w:tc>
          <w:tcPr>
            <w:tcW w:w="706" w:type="dxa"/>
          </w:tcPr>
          <w:p w:rsidR="00EB7A7E" w:rsidRPr="007B2653" w:rsidRDefault="00EB7A7E" w:rsidP="00420ABE">
            <w:pPr>
              <w:jc w:val="center"/>
            </w:pPr>
          </w:p>
        </w:tc>
        <w:tc>
          <w:tcPr>
            <w:tcW w:w="3406" w:type="dxa"/>
          </w:tcPr>
          <w:p w:rsidR="00EB7A7E" w:rsidRPr="007B2653" w:rsidRDefault="00EB7A7E" w:rsidP="00B46AA3">
            <w:r w:rsidRPr="007B2653">
              <w:t xml:space="preserve">2015 - </w:t>
            </w:r>
            <w:r w:rsidRPr="003C100F">
              <w:t>2022</w:t>
            </w:r>
            <w:r w:rsidRPr="007B2653">
              <w:t xml:space="preserve"> г.г. </w:t>
            </w:r>
          </w:p>
        </w:tc>
        <w:tc>
          <w:tcPr>
            <w:tcW w:w="2817" w:type="dxa"/>
          </w:tcPr>
          <w:p w:rsidR="00EB7A7E" w:rsidRPr="007B2653" w:rsidRDefault="00EB7A7E" w:rsidP="00420ABE">
            <w:pPr>
              <w:jc w:val="center"/>
            </w:pPr>
            <w:r w:rsidRPr="007B2653">
              <w:t>-</w:t>
            </w:r>
          </w:p>
        </w:tc>
        <w:tc>
          <w:tcPr>
            <w:tcW w:w="2817" w:type="dxa"/>
          </w:tcPr>
          <w:p w:rsidR="00EB7A7E" w:rsidRPr="007B2653" w:rsidRDefault="00EB7A7E" w:rsidP="00077A4A">
            <w:pPr>
              <w:jc w:val="center"/>
            </w:pPr>
            <w:r w:rsidRPr="007B2653">
              <w:t>-</w:t>
            </w:r>
          </w:p>
        </w:tc>
      </w:tr>
      <w:tr w:rsidR="00EB7A7E" w:rsidRPr="007B2653" w:rsidTr="00CE6849">
        <w:trPr>
          <w:gridAfter w:val="1"/>
          <w:wAfter w:w="2817" w:type="dxa"/>
        </w:trPr>
        <w:tc>
          <w:tcPr>
            <w:tcW w:w="706" w:type="dxa"/>
          </w:tcPr>
          <w:p w:rsidR="00EB7A7E" w:rsidRPr="007B2653" w:rsidRDefault="00EB7A7E" w:rsidP="00420ABE">
            <w:pPr>
              <w:jc w:val="center"/>
            </w:pPr>
          </w:p>
        </w:tc>
        <w:tc>
          <w:tcPr>
            <w:tcW w:w="3406" w:type="dxa"/>
          </w:tcPr>
          <w:p w:rsidR="00EB7A7E" w:rsidRPr="007F7F2B" w:rsidRDefault="00EB7A7E" w:rsidP="005B3978">
            <w:r w:rsidRPr="007F7F2B">
              <w:t xml:space="preserve">2015 - 2018 г.г. </w:t>
            </w:r>
          </w:p>
        </w:tc>
        <w:tc>
          <w:tcPr>
            <w:tcW w:w="2817" w:type="dxa"/>
          </w:tcPr>
          <w:p w:rsidR="00EB7A7E" w:rsidRPr="007B2653" w:rsidRDefault="00EB7A7E" w:rsidP="00420ABE">
            <w:pPr>
              <w:jc w:val="center"/>
            </w:pPr>
            <w:r w:rsidRPr="007B2653">
              <w:t>-</w:t>
            </w:r>
          </w:p>
        </w:tc>
        <w:tc>
          <w:tcPr>
            <w:tcW w:w="2817" w:type="dxa"/>
          </w:tcPr>
          <w:p w:rsidR="00EB7A7E" w:rsidRPr="007B2653" w:rsidRDefault="00EB7A7E" w:rsidP="00077A4A">
            <w:pPr>
              <w:jc w:val="center"/>
            </w:pPr>
            <w:r w:rsidRPr="007B2653">
              <w:t>-</w:t>
            </w:r>
          </w:p>
        </w:tc>
      </w:tr>
      <w:tr w:rsidR="00EB7A7E" w:rsidRPr="007B2653" w:rsidTr="00CE6849">
        <w:trPr>
          <w:gridAfter w:val="1"/>
          <w:wAfter w:w="2817" w:type="dxa"/>
        </w:trPr>
        <w:tc>
          <w:tcPr>
            <w:tcW w:w="706" w:type="dxa"/>
          </w:tcPr>
          <w:p w:rsidR="00EB7A7E" w:rsidRPr="007B2653" w:rsidRDefault="00EB7A7E" w:rsidP="00420ABE">
            <w:pPr>
              <w:jc w:val="center"/>
            </w:pPr>
          </w:p>
        </w:tc>
        <w:tc>
          <w:tcPr>
            <w:tcW w:w="3406" w:type="dxa"/>
          </w:tcPr>
          <w:p w:rsidR="00EB7A7E" w:rsidRPr="007B2653" w:rsidRDefault="00EB7A7E" w:rsidP="00420ABE">
            <w:r w:rsidRPr="007B2653">
              <w:t>2019 год</w:t>
            </w:r>
          </w:p>
        </w:tc>
        <w:tc>
          <w:tcPr>
            <w:tcW w:w="2817" w:type="dxa"/>
          </w:tcPr>
          <w:p w:rsidR="00EB7A7E" w:rsidRPr="007B2653" w:rsidRDefault="00EB7A7E" w:rsidP="00420ABE">
            <w:pPr>
              <w:jc w:val="center"/>
            </w:pPr>
            <w:r w:rsidRPr="007B2653">
              <w:t>-</w:t>
            </w:r>
          </w:p>
        </w:tc>
        <w:tc>
          <w:tcPr>
            <w:tcW w:w="2817" w:type="dxa"/>
          </w:tcPr>
          <w:p w:rsidR="00EB7A7E" w:rsidRPr="007B2653" w:rsidRDefault="00EB7A7E" w:rsidP="00077A4A">
            <w:pPr>
              <w:jc w:val="center"/>
            </w:pPr>
            <w:r w:rsidRPr="007B2653">
              <w:t>-</w:t>
            </w:r>
          </w:p>
        </w:tc>
      </w:tr>
      <w:tr w:rsidR="00EB7A7E" w:rsidRPr="007B2653" w:rsidTr="00CE6849">
        <w:trPr>
          <w:gridAfter w:val="1"/>
          <w:wAfter w:w="2817" w:type="dxa"/>
        </w:trPr>
        <w:tc>
          <w:tcPr>
            <w:tcW w:w="706" w:type="dxa"/>
          </w:tcPr>
          <w:p w:rsidR="00EB7A7E" w:rsidRPr="007B2653" w:rsidRDefault="00EB7A7E" w:rsidP="00420ABE">
            <w:pPr>
              <w:jc w:val="center"/>
            </w:pPr>
          </w:p>
        </w:tc>
        <w:tc>
          <w:tcPr>
            <w:tcW w:w="3406" w:type="dxa"/>
          </w:tcPr>
          <w:p w:rsidR="00EB7A7E" w:rsidRPr="007B2653" w:rsidRDefault="00EB7A7E" w:rsidP="00420ABE">
            <w:r w:rsidRPr="007B2653">
              <w:t>2020 год</w:t>
            </w:r>
          </w:p>
        </w:tc>
        <w:tc>
          <w:tcPr>
            <w:tcW w:w="2817" w:type="dxa"/>
          </w:tcPr>
          <w:p w:rsidR="00EB7A7E" w:rsidRPr="007B2653" w:rsidRDefault="00EB7A7E" w:rsidP="00420ABE">
            <w:pPr>
              <w:jc w:val="center"/>
            </w:pPr>
            <w:r w:rsidRPr="007B2653">
              <w:t>-</w:t>
            </w:r>
          </w:p>
        </w:tc>
        <w:tc>
          <w:tcPr>
            <w:tcW w:w="2817" w:type="dxa"/>
          </w:tcPr>
          <w:p w:rsidR="00EB7A7E" w:rsidRPr="007B2653" w:rsidRDefault="00EB7A7E" w:rsidP="00077A4A">
            <w:pPr>
              <w:jc w:val="center"/>
            </w:pPr>
            <w:r w:rsidRPr="007B2653">
              <w:t>-</w:t>
            </w:r>
          </w:p>
        </w:tc>
      </w:tr>
      <w:tr w:rsidR="00EB7A7E" w:rsidRPr="007B2653" w:rsidTr="00CE6849">
        <w:trPr>
          <w:gridAfter w:val="1"/>
          <w:wAfter w:w="2817" w:type="dxa"/>
        </w:trPr>
        <w:tc>
          <w:tcPr>
            <w:tcW w:w="706" w:type="dxa"/>
          </w:tcPr>
          <w:p w:rsidR="00EB7A7E" w:rsidRPr="007B2653" w:rsidRDefault="00EB7A7E" w:rsidP="00420ABE">
            <w:pPr>
              <w:jc w:val="center"/>
            </w:pPr>
          </w:p>
        </w:tc>
        <w:tc>
          <w:tcPr>
            <w:tcW w:w="3406" w:type="dxa"/>
          </w:tcPr>
          <w:p w:rsidR="00EB7A7E" w:rsidRPr="00031175" w:rsidRDefault="00EB7A7E" w:rsidP="00CE2848">
            <w:pPr>
              <w:rPr>
                <w:color w:val="FF0000"/>
              </w:rPr>
            </w:pPr>
            <w:r w:rsidRPr="007B2653">
              <w:t>2021 год</w:t>
            </w:r>
            <w:r>
              <w:t xml:space="preserve"> </w:t>
            </w:r>
          </w:p>
        </w:tc>
        <w:tc>
          <w:tcPr>
            <w:tcW w:w="2817" w:type="dxa"/>
          </w:tcPr>
          <w:p w:rsidR="00EB7A7E" w:rsidRPr="007B2653" w:rsidRDefault="00EB7A7E" w:rsidP="00420ABE">
            <w:pPr>
              <w:jc w:val="center"/>
            </w:pPr>
          </w:p>
        </w:tc>
        <w:tc>
          <w:tcPr>
            <w:tcW w:w="2817" w:type="dxa"/>
          </w:tcPr>
          <w:p w:rsidR="00EB7A7E" w:rsidRPr="007B2653" w:rsidRDefault="00EB7A7E" w:rsidP="00077A4A">
            <w:pPr>
              <w:jc w:val="center"/>
            </w:pPr>
          </w:p>
        </w:tc>
      </w:tr>
      <w:tr w:rsidR="00EB7A7E" w:rsidRPr="007B2653" w:rsidTr="00CE6849">
        <w:trPr>
          <w:gridAfter w:val="1"/>
          <w:wAfter w:w="2817" w:type="dxa"/>
        </w:trPr>
        <w:tc>
          <w:tcPr>
            <w:tcW w:w="706" w:type="dxa"/>
          </w:tcPr>
          <w:p w:rsidR="00EB7A7E" w:rsidRPr="007B2653" w:rsidRDefault="00EB7A7E" w:rsidP="00420ABE">
            <w:pPr>
              <w:jc w:val="center"/>
            </w:pPr>
          </w:p>
        </w:tc>
        <w:tc>
          <w:tcPr>
            <w:tcW w:w="3406" w:type="dxa"/>
          </w:tcPr>
          <w:p w:rsidR="00EB7A7E" w:rsidRPr="007B2653" w:rsidRDefault="00EB7A7E" w:rsidP="00420ABE">
            <w:r>
              <w:t>2022 год</w:t>
            </w:r>
          </w:p>
        </w:tc>
        <w:tc>
          <w:tcPr>
            <w:tcW w:w="2817" w:type="dxa"/>
          </w:tcPr>
          <w:p w:rsidR="00EB7A7E" w:rsidRPr="007B2653" w:rsidRDefault="00EB7A7E" w:rsidP="00420ABE">
            <w:pPr>
              <w:jc w:val="center"/>
            </w:pPr>
          </w:p>
        </w:tc>
        <w:tc>
          <w:tcPr>
            <w:tcW w:w="2817" w:type="dxa"/>
          </w:tcPr>
          <w:p w:rsidR="00EB7A7E" w:rsidRPr="007B2653" w:rsidRDefault="00EB7A7E" w:rsidP="00077A4A">
            <w:pPr>
              <w:jc w:val="center"/>
            </w:pPr>
          </w:p>
        </w:tc>
      </w:tr>
      <w:tr w:rsidR="00EB7A7E" w:rsidRPr="007B2653" w:rsidTr="008520E4">
        <w:tc>
          <w:tcPr>
            <w:tcW w:w="706" w:type="dxa"/>
          </w:tcPr>
          <w:p w:rsidR="00EB7A7E" w:rsidRPr="007B2653" w:rsidRDefault="00EB7A7E" w:rsidP="00420ABE">
            <w:pPr>
              <w:jc w:val="center"/>
            </w:pPr>
            <w:r w:rsidRPr="007B2653">
              <w:t>13</w:t>
            </w:r>
          </w:p>
        </w:tc>
        <w:tc>
          <w:tcPr>
            <w:tcW w:w="3406" w:type="dxa"/>
          </w:tcPr>
          <w:p w:rsidR="00EB7A7E" w:rsidRPr="007B2653" w:rsidRDefault="00EB7A7E" w:rsidP="00420ABE">
            <w:r w:rsidRPr="007B2653">
              <w:t>Ожидаемый результат реализации программы</w:t>
            </w:r>
          </w:p>
        </w:tc>
        <w:tc>
          <w:tcPr>
            <w:tcW w:w="5634" w:type="dxa"/>
            <w:gridSpan w:val="2"/>
          </w:tcPr>
          <w:p w:rsidR="00EB7A7E" w:rsidRPr="007B2653" w:rsidRDefault="00EB7A7E" w:rsidP="005B3978">
            <w:pPr>
              <w:pStyle w:val="a4"/>
              <w:spacing w:after="0"/>
              <w:rPr>
                <w:szCs w:val="24"/>
              </w:rPr>
            </w:pPr>
            <w:r w:rsidRPr="007B2653">
              <w:rPr>
                <w:szCs w:val="24"/>
              </w:rPr>
              <w:t>Результатами реализации программы к концу 2022 года будут являться:</w:t>
            </w:r>
          </w:p>
        </w:tc>
        <w:tc>
          <w:tcPr>
            <w:tcW w:w="2817" w:type="dxa"/>
            <w:tcBorders>
              <w:top w:val="nil"/>
              <w:bottom w:val="nil"/>
            </w:tcBorders>
          </w:tcPr>
          <w:p w:rsidR="00EB7A7E" w:rsidRPr="007B2653" w:rsidRDefault="00EB7A7E" w:rsidP="00077A4A">
            <w:pPr>
              <w:jc w:val="center"/>
            </w:pPr>
          </w:p>
        </w:tc>
      </w:tr>
      <w:tr w:rsidR="00EB7A7E" w:rsidRPr="007B2653" w:rsidTr="00CE6849">
        <w:trPr>
          <w:gridAfter w:val="1"/>
          <w:wAfter w:w="2817" w:type="dxa"/>
        </w:trPr>
        <w:tc>
          <w:tcPr>
            <w:tcW w:w="706" w:type="dxa"/>
          </w:tcPr>
          <w:p w:rsidR="00EB7A7E" w:rsidRPr="007B2653" w:rsidRDefault="00EB7A7E" w:rsidP="00420ABE">
            <w:pPr>
              <w:jc w:val="center"/>
            </w:pPr>
            <w:r w:rsidRPr="007B2653">
              <w:t>13.1</w:t>
            </w:r>
          </w:p>
        </w:tc>
        <w:tc>
          <w:tcPr>
            <w:tcW w:w="3406" w:type="dxa"/>
          </w:tcPr>
          <w:p w:rsidR="00EB7A7E" w:rsidRPr="007B2653" w:rsidRDefault="00EB7A7E" w:rsidP="00420ABE">
            <w:r w:rsidRPr="007B2653">
              <w:t>В соответствии с планом</w:t>
            </w:r>
          </w:p>
        </w:tc>
        <w:tc>
          <w:tcPr>
            <w:tcW w:w="5634" w:type="dxa"/>
            <w:gridSpan w:val="2"/>
          </w:tcPr>
          <w:p w:rsidR="00EB7A7E" w:rsidRPr="007B2653" w:rsidRDefault="00EB7A7E" w:rsidP="005B3978">
            <w:pPr>
              <w:pStyle w:val="a4"/>
              <w:spacing w:after="0"/>
              <w:rPr>
                <w:szCs w:val="24"/>
              </w:rPr>
            </w:pPr>
            <w:r w:rsidRPr="007B2653">
              <w:rPr>
                <w:szCs w:val="24"/>
              </w:rPr>
              <w:t>1. Достижение значения коэффициента эффективности расходов на содержание технического заказчика не более 1 (единицы).</w:t>
            </w:r>
          </w:p>
          <w:p w:rsidR="00EB7A7E" w:rsidRPr="009A0F2F" w:rsidRDefault="00EB7A7E" w:rsidP="005B3978">
            <w:pPr>
              <w:pStyle w:val="a4"/>
              <w:spacing w:after="0"/>
              <w:rPr>
                <w:szCs w:val="24"/>
              </w:rPr>
            </w:pPr>
            <w:r w:rsidRPr="009A0F2F">
              <w:rPr>
                <w:szCs w:val="24"/>
              </w:rPr>
              <w:t>2. Снижение объёма незавершённого</w:t>
            </w:r>
            <w:r w:rsidRPr="009A0F2F">
              <w:rPr>
                <w:szCs w:val="24"/>
              </w:rPr>
              <w:br/>
              <w:t>в установленные сроки строительства, осуществляемого за счёт средств местного бюджета, с 469,1 млн. рублей до 0,00 млн. рублей.</w:t>
            </w:r>
          </w:p>
          <w:p w:rsidR="00EB7A7E" w:rsidRPr="007B2653" w:rsidRDefault="00EB7A7E" w:rsidP="005B3978">
            <w:pPr>
              <w:jc w:val="both"/>
            </w:pPr>
            <w:r w:rsidRPr="007B2653">
              <w:t>3. Снижение кредиторской задолженности по бюджетным обязательствам прошлых отчётных периодов на 100%.</w:t>
            </w:r>
          </w:p>
          <w:p w:rsidR="00EB7A7E" w:rsidRPr="007B2653" w:rsidRDefault="00EB7A7E" w:rsidP="005B3978">
            <w:pPr>
              <w:jc w:val="both"/>
            </w:pPr>
            <w:r w:rsidRPr="007B2653">
              <w:t>4. Увеличение количества созданных рабочих мест до 100 единиц.</w:t>
            </w:r>
          </w:p>
          <w:p w:rsidR="00EB7A7E" w:rsidRDefault="00EB7A7E" w:rsidP="00B46AA3">
            <w:pPr>
              <w:jc w:val="both"/>
            </w:pPr>
            <w:r w:rsidRPr="007B2653">
              <w:t xml:space="preserve">5. Увеличение доли выполненных строительно-монтажных работ от общей сметной стоимости строительства газоснабжения промышленной площадки, расположенной по адресу: шоссе </w:t>
            </w:r>
            <w:proofErr w:type="spellStart"/>
            <w:r w:rsidRPr="007B2653">
              <w:t>Притомское</w:t>
            </w:r>
            <w:proofErr w:type="spellEnd"/>
            <w:r w:rsidRPr="007B2653">
              <w:t>, 24А, корпус 1, г. Новокузнецк,</w:t>
            </w:r>
            <w:r w:rsidRPr="007B2653">
              <w:br/>
              <w:t>до 100 %</w:t>
            </w:r>
          </w:p>
          <w:p w:rsidR="00EB7A7E" w:rsidRPr="007B2653" w:rsidRDefault="00EB7A7E" w:rsidP="009B5137">
            <w:pPr>
              <w:jc w:val="both"/>
            </w:pPr>
            <w:r>
              <w:t xml:space="preserve">6. </w:t>
            </w:r>
            <w:r w:rsidRPr="009A0F2F">
              <w:t xml:space="preserve">Сокращение </w:t>
            </w:r>
            <w:r>
              <w:t>доли</w:t>
            </w:r>
            <w:r w:rsidRPr="009A0F2F">
              <w:t xml:space="preserve"> объектов незавершённого строительства,</w:t>
            </w:r>
            <w:r w:rsidR="009B5137">
              <w:t xml:space="preserve"> </w:t>
            </w:r>
            <w:r w:rsidRPr="009A0F2F">
              <w:t>подлежащих</w:t>
            </w:r>
            <w:r>
              <w:t xml:space="preserve"> </w:t>
            </w:r>
            <w:r w:rsidRPr="009A0F2F">
              <w:t>технической экспертизе</w:t>
            </w:r>
            <w:r w:rsidR="009B5137">
              <w:t>,</w:t>
            </w:r>
            <w:r>
              <w:t xml:space="preserve"> </w:t>
            </w:r>
            <w:r w:rsidRPr="009A0F2F">
              <w:t xml:space="preserve">в общем </w:t>
            </w:r>
            <w:r>
              <w:t>количестве объектов</w:t>
            </w:r>
            <w:r w:rsidRPr="009A0F2F">
              <w:t xml:space="preserve"> незавершённого строительства,</w:t>
            </w:r>
            <w:r w:rsidRPr="00F3085B">
              <w:t xml:space="preserve"> </w:t>
            </w:r>
            <w:r w:rsidRPr="007B2653">
              <w:t xml:space="preserve">при строительстве которых были использованы средства </w:t>
            </w:r>
            <w:r>
              <w:t xml:space="preserve">бюджетов </w:t>
            </w:r>
            <w:r>
              <w:lastRenderedPageBreak/>
              <w:t>всех уровней бюджетной системы Российской Федерации</w:t>
            </w:r>
            <w:r w:rsidR="009B5137" w:rsidRPr="009B5137">
              <w:t>,</w:t>
            </w:r>
            <w:r w:rsidRPr="00B46AA3">
              <w:rPr>
                <w:color w:val="FF0000"/>
              </w:rPr>
              <w:t xml:space="preserve"> </w:t>
            </w:r>
            <w:r>
              <w:t>до 0%.</w:t>
            </w:r>
          </w:p>
        </w:tc>
      </w:tr>
      <w:tr w:rsidR="00EB7A7E" w:rsidRPr="007B2653" w:rsidTr="00CE6849">
        <w:trPr>
          <w:gridAfter w:val="1"/>
          <w:wAfter w:w="2817" w:type="dxa"/>
        </w:trPr>
        <w:tc>
          <w:tcPr>
            <w:tcW w:w="706" w:type="dxa"/>
          </w:tcPr>
          <w:p w:rsidR="00EB7A7E" w:rsidRPr="007B2653" w:rsidRDefault="00EB7A7E" w:rsidP="00420ABE">
            <w:pPr>
              <w:jc w:val="center"/>
            </w:pPr>
            <w:r w:rsidRPr="007B2653">
              <w:lastRenderedPageBreak/>
              <w:t>13.2</w:t>
            </w:r>
          </w:p>
        </w:tc>
        <w:tc>
          <w:tcPr>
            <w:tcW w:w="3406" w:type="dxa"/>
          </w:tcPr>
          <w:p w:rsidR="00EB7A7E" w:rsidRPr="007B2653" w:rsidRDefault="00EB7A7E" w:rsidP="0031272B">
            <w:r w:rsidRPr="007B2653">
              <w:t>В соответствии с согласованным финансированием</w:t>
            </w:r>
          </w:p>
        </w:tc>
        <w:tc>
          <w:tcPr>
            <w:tcW w:w="5634" w:type="dxa"/>
            <w:gridSpan w:val="2"/>
          </w:tcPr>
          <w:p w:rsidR="00AC2F57" w:rsidRDefault="00AC2F57" w:rsidP="00AC2F57">
            <w:pPr>
              <w:pStyle w:val="a4"/>
              <w:spacing w:after="0"/>
              <w:rPr>
                <w:szCs w:val="24"/>
              </w:rPr>
            </w:pPr>
            <w:r>
              <w:rPr>
                <w:szCs w:val="24"/>
              </w:rPr>
              <w:t>1.</w:t>
            </w:r>
            <w:r w:rsidR="00EB7A7E" w:rsidRPr="007B2653">
              <w:rPr>
                <w:szCs w:val="24"/>
              </w:rPr>
              <w:t>Достижение значения коэффициента эффективности расходов на содержание технического заказчика не более 1 (единицы).</w:t>
            </w:r>
          </w:p>
          <w:p w:rsidR="00AC2F57" w:rsidRPr="00AC2F57" w:rsidRDefault="00AC2F57" w:rsidP="00AC2F57">
            <w:pPr>
              <w:pStyle w:val="a4"/>
              <w:spacing w:after="0"/>
              <w:rPr>
                <w:szCs w:val="24"/>
              </w:rPr>
            </w:pPr>
            <w:r>
              <w:rPr>
                <w:szCs w:val="24"/>
              </w:rPr>
              <w:t xml:space="preserve">2.Увеличение </w:t>
            </w:r>
            <w:r w:rsidRPr="009A0F2F">
              <w:rPr>
                <w:szCs w:val="24"/>
              </w:rPr>
              <w:t>объёма незавершённого</w:t>
            </w:r>
            <w:r w:rsidRPr="009A0F2F">
              <w:rPr>
                <w:szCs w:val="24"/>
              </w:rPr>
              <w:br/>
              <w:t xml:space="preserve">в установленные сроки строительства, осуществляемого за счёт средств местного бюджета, с 469,1 млн. рублей до </w:t>
            </w:r>
            <w:r>
              <w:rPr>
                <w:szCs w:val="24"/>
              </w:rPr>
              <w:t xml:space="preserve">1 099,16 </w:t>
            </w:r>
            <w:r w:rsidRPr="009A0F2F">
              <w:rPr>
                <w:szCs w:val="24"/>
              </w:rPr>
              <w:t>млн. рублей.</w:t>
            </w:r>
          </w:p>
          <w:p w:rsidR="00BD432D" w:rsidRPr="007B2653" w:rsidRDefault="00EB7A7E" w:rsidP="00BD432D">
            <w:pPr>
              <w:jc w:val="both"/>
            </w:pPr>
            <w:r w:rsidRPr="007B2653">
              <w:t xml:space="preserve">3. Снижение кредиторской задолженности по бюджетным обязательствам прошлых отчётных периодов </w:t>
            </w:r>
            <w:r>
              <w:t>до 0</w:t>
            </w:r>
            <w:r w:rsidRPr="007B2653">
              <w:t>%.</w:t>
            </w:r>
          </w:p>
        </w:tc>
      </w:tr>
    </w:tbl>
    <w:p w:rsidR="00B46AA3" w:rsidRDefault="00B46AA3" w:rsidP="00B46AA3">
      <w:pPr>
        <w:spacing w:before="360" w:after="240"/>
        <w:contextualSpacing/>
        <w:jc w:val="center"/>
        <w:rPr>
          <w:sz w:val="28"/>
          <w:szCs w:val="28"/>
        </w:rPr>
      </w:pPr>
    </w:p>
    <w:p w:rsidR="00F00A0D" w:rsidRPr="007B2653" w:rsidRDefault="004950DD" w:rsidP="00B46AA3">
      <w:pPr>
        <w:spacing w:before="360" w:after="240"/>
        <w:contextualSpacing/>
        <w:jc w:val="center"/>
        <w:rPr>
          <w:sz w:val="28"/>
          <w:szCs w:val="28"/>
        </w:rPr>
      </w:pPr>
      <w:r w:rsidRPr="007B2653">
        <w:rPr>
          <w:sz w:val="28"/>
          <w:szCs w:val="28"/>
        </w:rPr>
        <w:t>1.</w:t>
      </w:r>
      <w:r w:rsidR="00420ABE" w:rsidRPr="007B2653">
        <w:rPr>
          <w:sz w:val="28"/>
          <w:szCs w:val="28"/>
        </w:rPr>
        <w:t> </w:t>
      </w:r>
      <w:r w:rsidR="008D0A96" w:rsidRPr="007B2653">
        <w:rPr>
          <w:sz w:val="28"/>
          <w:szCs w:val="28"/>
        </w:rPr>
        <w:t>Характеристика текущего состояния</w:t>
      </w:r>
      <w:r w:rsidR="00124E7F" w:rsidRPr="007B2653">
        <w:rPr>
          <w:sz w:val="28"/>
          <w:szCs w:val="28"/>
        </w:rPr>
        <w:t xml:space="preserve"> сферы</w:t>
      </w:r>
      <w:r w:rsidR="00420ABE" w:rsidRPr="007B2653">
        <w:rPr>
          <w:sz w:val="28"/>
          <w:szCs w:val="28"/>
        </w:rPr>
        <w:t xml:space="preserve"> капитального</w:t>
      </w:r>
      <w:r w:rsidR="00420ABE" w:rsidRPr="007B2653">
        <w:rPr>
          <w:sz w:val="28"/>
          <w:szCs w:val="28"/>
        </w:rPr>
        <w:br/>
      </w:r>
      <w:r w:rsidR="008D0A96" w:rsidRPr="007B2653">
        <w:rPr>
          <w:sz w:val="28"/>
          <w:szCs w:val="28"/>
        </w:rPr>
        <w:t>строительства</w:t>
      </w:r>
      <w:r w:rsidR="00420ABE" w:rsidRPr="007B2653">
        <w:rPr>
          <w:sz w:val="28"/>
          <w:szCs w:val="28"/>
        </w:rPr>
        <w:t xml:space="preserve"> </w:t>
      </w:r>
      <w:r w:rsidR="002A3F0F" w:rsidRPr="007B2653">
        <w:rPr>
          <w:sz w:val="28"/>
          <w:szCs w:val="28"/>
        </w:rPr>
        <w:t>в Новокузнецком городском округе</w:t>
      </w:r>
      <w:r w:rsidR="008D0A96" w:rsidRPr="007B2653">
        <w:rPr>
          <w:sz w:val="28"/>
          <w:szCs w:val="28"/>
        </w:rPr>
        <w:t>, основные проблем</w:t>
      </w:r>
      <w:r w:rsidR="00420ABE" w:rsidRPr="007B2653">
        <w:rPr>
          <w:sz w:val="28"/>
          <w:szCs w:val="28"/>
        </w:rPr>
        <w:t>ы,</w:t>
      </w:r>
      <w:r w:rsidR="00420ABE" w:rsidRPr="007B2653">
        <w:rPr>
          <w:sz w:val="28"/>
          <w:szCs w:val="28"/>
        </w:rPr>
        <w:br/>
      </w:r>
      <w:r w:rsidR="00AF7673" w:rsidRPr="007B2653">
        <w:rPr>
          <w:sz w:val="28"/>
          <w:szCs w:val="28"/>
        </w:rPr>
        <w:t>анализ основных показателей</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Строительство - одна из важнейших отраслей материального производства и всего народного хозяйства. Производственный потенциал народного хозяйства, благосостояние населения зависят от результатов строительства, от того, в каком количестве, какого качества и насколько своевременно вводятся в действие новые основные фонды или реконструируются и расширяются действующие.</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Строительный комплекс относится к числу ключевых отраслей экономики Новокузнецкого городского округа и во многом определяет решение социальных, экономических и технических задач его развития.</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В соответствии с Федеральным законом от 06.10.2003 №131-ФЗ «Об общих принципах организации местного самоуправления в Российской Федерации»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 Одним из важнейших направлений деятельности органов местного самоуправления Новокузнецкого городского округа является развитие социальной, жилищно-коммунальной, инженерной инфраструктуры города Новокузнецка.</w:t>
      </w:r>
    </w:p>
    <w:p w:rsidR="00C346E3" w:rsidRPr="00123969" w:rsidRDefault="00C346E3" w:rsidP="00C346E3">
      <w:pPr>
        <w:widowControl w:val="0"/>
        <w:autoSpaceDE w:val="0"/>
        <w:autoSpaceDN w:val="0"/>
        <w:adjustRightInd w:val="0"/>
        <w:ind w:firstLine="709"/>
        <w:jc w:val="both"/>
        <w:rPr>
          <w:sz w:val="28"/>
          <w:szCs w:val="28"/>
        </w:rPr>
      </w:pPr>
      <w:r w:rsidRPr="007B2653">
        <w:rPr>
          <w:sz w:val="28"/>
          <w:szCs w:val="28"/>
        </w:rPr>
        <w:t xml:space="preserve">УКС как уполномоченный орган администрации города Новокузнецка осуществляет деятельность по проведению и реализации муниципальной политики в области строительства, реконструкции объектов социальной инфраструктуры и благоустройства города </w:t>
      </w:r>
      <w:r w:rsidRPr="00123969">
        <w:rPr>
          <w:sz w:val="28"/>
          <w:szCs w:val="28"/>
        </w:rPr>
        <w:t>Новокузнецка, направленной на комплексно</w:t>
      </w:r>
      <w:r w:rsidR="00F4075E" w:rsidRPr="00123969">
        <w:rPr>
          <w:sz w:val="28"/>
          <w:szCs w:val="28"/>
        </w:rPr>
        <w:t>е</w:t>
      </w:r>
      <w:r w:rsidRPr="00123969">
        <w:rPr>
          <w:sz w:val="28"/>
          <w:szCs w:val="28"/>
        </w:rPr>
        <w:t xml:space="preserve"> экономическо</w:t>
      </w:r>
      <w:r w:rsidR="00F4075E" w:rsidRPr="00123969">
        <w:rPr>
          <w:sz w:val="28"/>
          <w:szCs w:val="28"/>
        </w:rPr>
        <w:t>е</w:t>
      </w:r>
      <w:r w:rsidRPr="00123969">
        <w:rPr>
          <w:sz w:val="28"/>
          <w:szCs w:val="28"/>
        </w:rPr>
        <w:t xml:space="preserve"> и социально</w:t>
      </w:r>
      <w:r w:rsidR="00F4075E" w:rsidRPr="00123969">
        <w:rPr>
          <w:sz w:val="28"/>
          <w:szCs w:val="28"/>
        </w:rPr>
        <w:t>е</w:t>
      </w:r>
      <w:r w:rsidRPr="00123969">
        <w:rPr>
          <w:sz w:val="28"/>
          <w:szCs w:val="28"/>
        </w:rPr>
        <w:t xml:space="preserve"> развития Новокузнецк</w:t>
      </w:r>
      <w:r w:rsidR="00F4075E" w:rsidRPr="00123969">
        <w:rPr>
          <w:sz w:val="28"/>
          <w:szCs w:val="28"/>
        </w:rPr>
        <w:t>ого городского округа</w:t>
      </w:r>
      <w:r w:rsidRPr="00123969">
        <w:rPr>
          <w:sz w:val="28"/>
          <w:szCs w:val="28"/>
        </w:rPr>
        <w:t>.</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УКС выполняет функции застройщика и (или) технического заказчика при осуществлении строительства, реконструкции, капитального ремонта объектов муниципальной собственности, осуществляет контроль и технический надзор за строительством, реконструкцией и капитальным ремонтом объектов муниципальной собственности</w:t>
      </w:r>
      <w:r w:rsidR="00B33767" w:rsidRPr="007B2653">
        <w:rPr>
          <w:sz w:val="28"/>
          <w:szCs w:val="28"/>
        </w:rPr>
        <w:t xml:space="preserve"> Новокузнецкого городского округа</w:t>
      </w:r>
      <w:r w:rsidRPr="007B2653">
        <w:rPr>
          <w:sz w:val="28"/>
          <w:szCs w:val="28"/>
        </w:rPr>
        <w:t xml:space="preserve">, за исключением объектов дорожного, жилищно-коммунального хозяйства. В </w:t>
      </w:r>
      <w:r w:rsidRPr="007B2653">
        <w:rPr>
          <w:sz w:val="28"/>
          <w:szCs w:val="28"/>
        </w:rPr>
        <w:lastRenderedPageBreak/>
        <w:t>соответствии со статьей 1 Градостроительного кодекса Российской Федерации технический заказчик - юридическое лицо, которое уполномочено застройщиком и от имени застройщика заключает договоры:</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о выполнении инженерных изысканий;</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 о подготовке проектной документации; </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 о строительстве, реконструкции, капитальном ремонте объектов капитального строительства, находящихся в муниципальной собственности Новокузнецкого городского округа. </w:t>
      </w:r>
    </w:p>
    <w:p w:rsidR="009B62A3" w:rsidRDefault="009B62A3" w:rsidP="009B62A3">
      <w:pPr>
        <w:autoSpaceDE w:val="0"/>
        <w:autoSpaceDN w:val="0"/>
        <w:adjustRightInd w:val="0"/>
        <w:jc w:val="both"/>
        <w:rPr>
          <w:sz w:val="28"/>
          <w:szCs w:val="28"/>
        </w:rPr>
      </w:pPr>
      <w:proofErr w:type="gramStart"/>
      <w:r>
        <w:rPr>
          <w:sz w:val="28"/>
          <w:szCs w:val="28"/>
        </w:rPr>
        <w:t>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w:t>
      </w:r>
      <w:proofErr w:type="gramEnd"/>
      <w:r>
        <w:rPr>
          <w:sz w:val="28"/>
          <w:szCs w:val="28"/>
        </w:rPr>
        <w:t xml:space="preserve">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w:t>
      </w:r>
    </w:p>
    <w:p w:rsidR="00C346E3" w:rsidRPr="007B2653" w:rsidRDefault="00C346E3" w:rsidP="00C346E3">
      <w:pPr>
        <w:widowControl w:val="0"/>
        <w:autoSpaceDE w:val="0"/>
        <w:autoSpaceDN w:val="0"/>
        <w:adjustRightInd w:val="0"/>
        <w:ind w:firstLine="709"/>
        <w:jc w:val="both"/>
        <w:rPr>
          <w:sz w:val="28"/>
          <w:szCs w:val="28"/>
        </w:rPr>
      </w:pPr>
      <w:proofErr w:type="gramStart"/>
      <w:r w:rsidRPr="007B2653">
        <w:rPr>
          <w:sz w:val="28"/>
          <w:szCs w:val="28"/>
        </w:rPr>
        <w:t>Технический заказчик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контроль и технический надзор за строительством и</w:t>
      </w:r>
      <w:proofErr w:type="gramEnd"/>
      <w:r w:rsidRPr="007B2653">
        <w:rPr>
          <w:sz w:val="28"/>
          <w:szCs w:val="28"/>
        </w:rPr>
        <w:t xml:space="preserve"> реконструкцией объектов муниципальной собственности </w:t>
      </w:r>
      <w:r w:rsidR="00B33767" w:rsidRPr="007B2653">
        <w:rPr>
          <w:sz w:val="28"/>
          <w:szCs w:val="28"/>
        </w:rPr>
        <w:t xml:space="preserve">Новокузнецкого городского округа </w:t>
      </w:r>
      <w:r w:rsidRPr="007B2653">
        <w:rPr>
          <w:sz w:val="28"/>
          <w:szCs w:val="28"/>
        </w:rPr>
        <w:t>в целях обеспечения качества строительных работ</w:t>
      </w:r>
      <w:r w:rsidRPr="00123969">
        <w:rPr>
          <w:sz w:val="28"/>
          <w:szCs w:val="28"/>
        </w:rPr>
        <w:t>,</w:t>
      </w:r>
      <w:r w:rsidR="009F3421" w:rsidRPr="00123969">
        <w:rPr>
          <w:sz w:val="28"/>
          <w:szCs w:val="28"/>
        </w:rPr>
        <w:t xml:space="preserve"> работ по реконструкции,</w:t>
      </w:r>
      <w:r w:rsidRPr="00123969">
        <w:rPr>
          <w:sz w:val="28"/>
          <w:szCs w:val="28"/>
        </w:rPr>
        <w:t xml:space="preserve"> </w:t>
      </w:r>
      <w:r w:rsidR="009F3421" w:rsidRPr="00123969">
        <w:rPr>
          <w:sz w:val="28"/>
          <w:szCs w:val="28"/>
        </w:rPr>
        <w:t xml:space="preserve">а также </w:t>
      </w:r>
      <w:r w:rsidRPr="00123969">
        <w:rPr>
          <w:sz w:val="28"/>
          <w:szCs w:val="28"/>
        </w:rPr>
        <w:t>предупреждения, выявления и пресечения нарушений требований технических регламентов, нормативных правовых</w:t>
      </w:r>
      <w:r w:rsidRPr="007B2653">
        <w:rPr>
          <w:sz w:val="28"/>
          <w:szCs w:val="28"/>
        </w:rPr>
        <w:t xml:space="preserve"> актов и проектной документации. </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Дополнительно на УКС возлагается осуществление контроля и технического надзора за капитальным ремонтом объектов, находящихся в муниципальной собственности</w:t>
      </w:r>
      <w:r w:rsidR="00B33767" w:rsidRPr="007B2653">
        <w:rPr>
          <w:sz w:val="28"/>
          <w:szCs w:val="28"/>
        </w:rPr>
        <w:t xml:space="preserve"> Новокузнецкого городского округа</w:t>
      </w:r>
      <w:r w:rsidRPr="007B2653">
        <w:rPr>
          <w:sz w:val="28"/>
          <w:szCs w:val="28"/>
        </w:rPr>
        <w:t xml:space="preserve">, за исключением объектов дорожного и жилищно-коммунального хозяйства, а также организация проведения осмотра зданий и сооружений на предмет их технического состояния и надлежащего технического обслуживания в соответствии с требованиями технических регламентов, выдача рекомендации о мерах по устранению выявленных нарушений. </w:t>
      </w:r>
    </w:p>
    <w:p w:rsidR="00C346E3" w:rsidRPr="007B2653" w:rsidRDefault="00C346E3" w:rsidP="00C346E3">
      <w:pPr>
        <w:ind w:firstLine="709"/>
        <w:jc w:val="both"/>
        <w:rPr>
          <w:sz w:val="28"/>
          <w:szCs w:val="28"/>
        </w:rPr>
      </w:pPr>
      <w:r w:rsidRPr="007B2653">
        <w:rPr>
          <w:sz w:val="28"/>
          <w:szCs w:val="28"/>
        </w:rPr>
        <w:t xml:space="preserve">За период </w:t>
      </w:r>
      <w:r w:rsidRPr="004F377C">
        <w:rPr>
          <w:sz w:val="28"/>
          <w:szCs w:val="28"/>
        </w:rPr>
        <w:t>с 2010 по 20</w:t>
      </w:r>
      <w:r w:rsidR="00B55533">
        <w:rPr>
          <w:sz w:val="28"/>
          <w:szCs w:val="28"/>
        </w:rPr>
        <w:t>19</w:t>
      </w:r>
      <w:r w:rsidRPr="004F377C">
        <w:rPr>
          <w:sz w:val="28"/>
          <w:szCs w:val="28"/>
        </w:rPr>
        <w:t xml:space="preserve"> годы </w:t>
      </w:r>
      <w:proofErr w:type="spellStart"/>
      <w:r w:rsidRPr="007B2653">
        <w:rPr>
          <w:sz w:val="28"/>
          <w:szCs w:val="28"/>
        </w:rPr>
        <w:t>УКСом</w:t>
      </w:r>
      <w:proofErr w:type="spellEnd"/>
      <w:r w:rsidRPr="007B2653">
        <w:rPr>
          <w:sz w:val="28"/>
          <w:szCs w:val="28"/>
        </w:rPr>
        <w:t xml:space="preserve"> введено в эксплуатацию и передано в муниципальную собственность Новокузнецкого городского округа более 30 объектов капитального строительства, реконструированных и </w:t>
      </w:r>
      <w:r w:rsidRPr="007B2653">
        <w:rPr>
          <w:sz w:val="28"/>
          <w:szCs w:val="28"/>
        </w:rPr>
        <w:lastRenderedPageBreak/>
        <w:t>построенных для различных отраслей народного хозяйства, таких как: «Реконструкция пр. Строителей», «Строительство автодорог в Новоильинском районе по ул. </w:t>
      </w:r>
      <w:proofErr w:type="spellStart"/>
      <w:r w:rsidRPr="007B2653">
        <w:rPr>
          <w:sz w:val="28"/>
          <w:szCs w:val="28"/>
        </w:rPr>
        <w:t>Звездова</w:t>
      </w:r>
      <w:proofErr w:type="spellEnd"/>
      <w:r w:rsidRPr="007B2653">
        <w:rPr>
          <w:sz w:val="28"/>
          <w:szCs w:val="28"/>
        </w:rPr>
        <w:t>», «Строительство 1 и 2 очереди южной автомагистрали в Куйбышевском районе», «Строительство школы на 825 учащихся в квартале 14 Новоильинского района</w:t>
      </w:r>
      <w:r w:rsidRPr="007B2653">
        <w:rPr>
          <w:b/>
          <w:i/>
          <w:sz w:val="28"/>
          <w:szCs w:val="28"/>
        </w:rPr>
        <w:t>»</w:t>
      </w:r>
      <w:r w:rsidRPr="007B2653">
        <w:rPr>
          <w:sz w:val="28"/>
          <w:szCs w:val="28"/>
        </w:rPr>
        <w:t xml:space="preserve">, «Реконструкция городской больницы №1», «Инженерное обеспечение Полигона ТБО (площадка </w:t>
      </w:r>
      <w:proofErr w:type="spellStart"/>
      <w:r w:rsidRPr="007B2653">
        <w:rPr>
          <w:sz w:val="28"/>
          <w:szCs w:val="28"/>
        </w:rPr>
        <w:t>Маркино</w:t>
      </w:r>
      <w:proofErr w:type="spellEnd"/>
      <w:r w:rsidRPr="007B2653">
        <w:rPr>
          <w:sz w:val="28"/>
          <w:szCs w:val="28"/>
        </w:rPr>
        <w:t>)», «Строительство детских садов №1 и №41 в Центральном и Новоильинском районах города Новокузнецка», «Строительство жилого дома в кв. 18 Заводского района», «Благоустройство привокзальной площади», «Строительство Газовой котельной и газопровода в Новоильинском районе» и прочих.</w:t>
      </w:r>
    </w:p>
    <w:p w:rsidR="00C346E3" w:rsidRPr="007B2653" w:rsidRDefault="00C346E3" w:rsidP="00C346E3">
      <w:pPr>
        <w:ind w:firstLine="709"/>
        <w:jc w:val="both"/>
        <w:rPr>
          <w:sz w:val="28"/>
          <w:szCs w:val="28"/>
        </w:rPr>
      </w:pPr>
      <w:r w:rsidRPr="007B2653">
        <w:rPr>
          <w:sz w:val="28"/>
          <w:szCs w:val="28"/>
        </w:rPr>
        <w:t xml:space="preserve">За рассматриваемый период </w:t>
      </w:r>
      <w:proofErr w:type="spellStart"/>
      <w:r w:rsidRPr="007B2653">
        <w:rPr>
          <w:sz w:val="28"/>
          <w:szCs w:val="28"/>
        </w:rPr>
        <w:t>УКСом</w:t>
      </w:r>
      <w:proofErr w:type="spellEnd"/>
      <w:r w:rsidRPr="007B2653">
        <w:rPr>
          <w:sz w:val="28"/>
          <w:szCs w:val="28"/>
        </w:rPr>
        <w:t xml:space="preserve"> освоено порядка </w:t>
      </w:r>
      <w:r w:rsidR="00C4129E" w:rsidRPr="007B2653">
        <w:rPr>
          <w:sz w:val="28"/>
          <w:szCs w:val="28"/>
        </w:rPr>
        <w:t>5</w:t>
      </w:r>
      <w:r w:rsidRPr="007B2653">
        <w:rPr>
          <w:sz w:val="28"/>
          <w:szCs w:val="28"/>
        </w:rPr>
        <w:t xml:space="preserve"> млрд. рублей капитальных вложений, в том числе за счёт включения объектов капитального строительства в мероприятия федеральных и региональных целевых программ. Наибольший объём освоенных капитальных вложений приходится на 2012 год - 1,1 млрд. рублей.</w:t>
      </w:r>
    </w:p>
    <w:p w:rsidR="00C346E3" w:rsidRPr="007B2653" w:rsidRDefault="00C346E3" w:rsidP="00C346E3">
      <w:pPr>
        <w:ind w:firstLine="709"/>
        <w:jc w:val="both"/>
        <w:rPr>
          <w:color w:val="FF0000"/>
          <w:sz w:val="28"/>
          <w:szCs w:val="28"/>
        </w:rPr>
      </w:pPr>
      <w:proofErr w:type="gramStart"/>
      <w:r w:rsidRPr="007B2653">
        <w:rPr>
          <w:sz w:val="28"/>
          <w:szCs w:val="28"/>
        </w:rPr>
        <w:t>Исходя из анализа структуры капитальных вложений по отраслям наибольшая доля капитальных вложений приходится на отрасль «Дорожное хозяйство и благоустройство»</w:t>
      </w:r>
      <w:r w:rsidR="00B33767" w:rsidRPr="007B2653">
        <w:rPr>
          <w:sz w:val="28"/>
          <w:szCs w:val="28"/>
        </w:rPr>
        <w:t xml:space="preserve"> -</w:t>
      </w:r>
      <w:r w:rsidRPr="007B2653">
        <w:rPr>
          <w:sz w:val="28"/>
          <w:szCs w:val="28"/>
        </w:rPr>
        <w:t xml:space="preserve"> 77,5 % в 2010 году, 56 % - в 2012 году, 42,3 % - в 2014 году, 66 % - в 2015 году, 60 % - в 2016 году и 45 % - в 2017 году, 70% - в 2018 году,</w:t>
      </w:r>
      <w:r w:rsidR="00C4129E" w:rsidRPr="007B2653">
        <w:rPr>
          <w:sz w:val="28"/>
          <w:szCs w:val="28"/>
        </w:rPr>
        <w:t xml:space="preserve"> 90% - в 2019 году,</w:t>
      </w:r>
      <w:r w:rsidRPr="007B2653">
        <w:rPr>
          <w:sz w:val="28"/>
          <w:szCs w:val="28"/>
        </w:rPr>
        <w:t xml:space="preserve"> по объёму капитальных вложений в 2011 году превалирует</w:t>
      </w:r>
      <w:proofErr w:type="gramEnd"/>
      <w:r w:rsidRPr="007B2653">
        <w:rPr>
          <w:sz w:val="28"/>
          <w:szCs w:val="28"/>
        </w:rPr>
        <w:t xml:space="preserve"> отрасль «Народное образование» - 48,7 %, в 2013 и 2017 годах - отрасль «Коммунальное хозяйство» - 45,3 % и 40 % соответственно.</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При этом строительная отрасль в Новокузнецком городском округе имеет ряд острых проблем, связанных, прежде всего, с недостатком финансовых ресурсов, что приводит к замораживанию строительства ранее начатых объектов, переносу сроков их ввода в эксплуатацию на более поздние, а соответственно, и росту объёмов незавершённого строительства, что недопустимо в условиях и без того высокого уровня износа основных фондов.</w:t>
      </w:r>
    </w:p>
    <w:p w:rsidR="00C346E3" w:rsidRPr="007B2653" w:rsidRDefault="00C346E3" w:rsidP="00C346E3">
      <w:pPr>
        <w:ind w:firstLine="709"/>
        <w:jc w:val="both"/>
        <w:rPr>
          <w:sz w:val="28"/>
          <w:szCs w:val="28"/>
        </w:rPr>
      </w:pPr>
      <w:r w:rsidRPr="007B2653">
        <w:rPr>
          <w:sz w:val="28"/>
          <w:szCs w:val="28"/>
        </w:rPr>
        <w:t>Объём незавершённого в установленные сроки строительства, осуществляемого за счёт средств местного бюджета -</w:t>
      </w:r>
      <w:r w:rsidRPr="007B2653">
        <w:t xml:space="preserve"> </w:t>
      </w:r>
      <w:r w:rsidRPr="007B2653">
        <w:rPr>
          <w:sz w:val="28"/>
          <w:szCs w:val="28"/>
        </w:rPr>
        <w:t>показатель, используемый для обозначения положения, когда на строительном объекте прекращены строительно-монтажные и другие работы и объект оказался замороженным на некоторый период времени. Снижение значений данного показателя характеризует своевременную передачу объектов капитального строительства на баланс  организациям для дальнейшей эксплуатации.</w:t>
      </w:r>
    </w:p>
    <w:p w:rsidR="00C346E3" w:rsidRPr="007B2653" w:rsidRDefault="00C346E3" w:rsidP="00C346E3">
      <w:pPr>
        <w:ind w:firstLine="709"/>
        <w:jc w:val="both"/>
        <w:rPr>
          <w:sz w:val="28"/>
          <w:szCs w:val="28"/>
        </w:rPr>
      </w:pPr>
      <w:r w:rsidRPr="007B2653">
        <w:rPr>
          <w:sz w:val="28"/>
          <w:szCs w:val="28"/>
        </w:rPr>
        <w:t>Увеличение долговых обязательств местного бюджета может привести к ухудшению финансового состояния Новокузнецкого городского округа, в связи с чем реализация мероприятия по финансовому оздоровлению в сфере капитального строительства позволит избежать дополнительных затрат в виде штрафов, пеней при взыскании кредиторской задолженности вследствие неисполнения обязательств.</w:t>
      </w:r>
    </w:p>
    <w:p w:rsidR="00C346E3" w:rsidRPr="007B2653" w:rsidRDefault="00C346E3" w:rsidP="00C346E3">
      <w:pPr>
        <w:ind w:firstLine="709"/>
        <w:jc w:val="both"/>
        <w:rPr>
          <w:sz w:val="28"/>
          <w:szCs w:val="28"/>
        </w:rPr>
      </w:pPr>
      <w:r w:rsidRPr="007B2653">
        <w:rPr>
          <w:sz w:val="28"/>
          <w:szCs w:val="28"/>
        </w:rPr>
        <w:t xml:space="preserve">Постоянный мониторинг коэффициента эффективности расходов на содержание технического заказчика на проведение строительного контроля в общем объёме средств, предусмотренных на капитальное строительство, </w:t>
      </w:r>
      <w:r w:rsidRPr="007B2653">
        <w:rPr>
          <w:sz w:val="28"/>
          <w:szCs w:val="28"/>
        </w:rPr>
        <w:lastRenderedPageBreak/>
        <w:t>позволит избежать необоснованных расходов на содержание службы технического заказчика.</w:t>
      </w:r>
    </w:p>
    <w:p w:rsidR="00C346E3" w:rsidRPr="007B2653" w:rsidRDefault="00C346E3" w:rsidP="00C346E3">
      <w:pPr>
        <w:ind w:firstLine="709"/>
        <w:jc w:val="both"/>
        <w:rPr>
          <w:sz w:val="28"/>
          <w:szCs w:val="28"/>
        </w:rPr>
      </w:pPr>
      <w:r w:rsidRPr="007B2653">
        <w:rPr>
          <w:sz w:val="28"/>
          <w:szCs w:val="28"/>
        </w:rPr>
        <w:t>С целью содействия диверсификации экономики города Новокузнецка, снижению зависимости от градообразующего предприятия – акционерного общества «ЕВРАЗ Объединённый Западно-Сибирский металлургический комбинат», повышению инвестиционной привлекательности города Новокузнецка, созданию новых рабочих мест, привлечению инвестиций на территории Новокузнецкого городского округа создана территория опережающего социально-экономического развития «Новокузнецк» в соответствии с постановлением Правительства Российской Федерации от 16.03.2018 №278.</w:t>
      </w:r>
    </w:p>
    <w:p w:rsidR="00C346E3" w:rsidRPr="007B2653" w:rsidRDefault="00C346E3" w:rsidP="00C346E3">
      <w:pPr>
        <w:ind w:firstLine="709"/>
        <w:jc w:val="both"/>
        <w:rPr>
          <w:sz w:val="28"/>
          <w:szCs w:val="28"/>
        </w:rPr>
      </w:pPr>
      <w:r w:rsidRPr="007B2653">
        <w:rPr>
          <w:sz w:val="28"/>
          <w:szCs w:val="28"/>
        </w:rPr>
        <w:t>Определены границы территории опережающего социально-экономического развития «Новокузнецк», виды экономической деятельности, для которых действует особый правовой режим предпринимательской деятельности, минимальный объём капитальных вложений резидентов и минимальное количество новых постоянных рабочих мест.</w:t>
      </w:r>
    </w:p>
    <w:p w:rsidR="001F2D47" w:rsidRPr="007B2653" w:rsidRDefault="001F2D47" w:rsidP="00113C56">
      <w:pPr>
        <w:ind w:firstLine="709"/>
        <w:jc w:val="both"/>
        <w:rPr>
          <w:sz w:val="28"/>
          <w:szCs w:val="28"/>
        </w:rPr>
      </w:pPr>
      <w:r w:rsidRPr="00113C56">
        <w:rPr>
          <w:sz w:val="28"/>
          <w:szCs w:val="28"/>
        </w:rPr>
        <w:t>По состоянию на 01.01.2020 Коллегией Администрации Кемеровской области подписаны 34 соглашения об осуществлении деятельности на территории опережающего социально-экономического развития «Новокузнецк». Согласно подписанным соглашениям на территории города Новокузнецка планируется реализация 34 инвестиционных проектов, в том числе 14 проектов в отраслях машиностроения, 7 проектов - в отрасли производства готовых металлических изделий, 5 резидентов инвестируют в отрасль производства прочей неметаллической минеральной продукции. По 3 проекта в сфере переработки отходов и в области медицины/производства лекарственных средств и материалов, 2 проекта в пищевой промышленности.</w:t>
      </w:r>
    </w:p>
    <w:p w:rsidR="00C346E3" w:rsidRPr="007B2653" w:rsidRDefault="00C346E3" w:rsidP="00C346E3">
      <w:pPr>
        <w:ind w:firstLine="709"/>
        <w:jc w:val="both"/>
        <w:rPr>
          <w:sz w:val="28"/>
          <w:szCs w:val="28"/>
        </w:rPr>
      </w:pPr>
      <w:r w:rsidRPr="007B2653">
        <w:rPr>
          <w:sz w:val="28"/>
          <w:szCs w:val="28"/>
        </w:rPr>
        <w:t>Основной задачей в условиях экономической нестабильности и ограниченности бюджетных средств является повышение эффективности капитальных вложений, их правильное и оптимальное распределение</w:t>
      </w:r>
      <w:r w:rsidR="004D240F">
        <w:rPr>
          <w:sz w:val="28"/>
          <w:szCs w:val="28"/>
        </w:rPr>
        <w:t>. Э</w:t>
      </w:r>
      <w:r w:rsidRPr="007B2653">
        <w:rPr>
          <w:sz w:val="28"/>
          <w:szCs w:val="28"/>
        </w:rPr>
        <w:t>та мера носит комплексный характер и осуществима путём решения целого ряда задач и намеченных мероприятий в рамках реализации данной программы.</w:t>
      </w:r>
    </w:p>
    <w:p w:rsidR="00DE278A" w:rsidRPr="007B2653" w:rsidRDefault="00DE278A" w:rsidP="00C346E3">
      <w:pPr>
        <w:spacing w:before="240" w:after="240"/>
        <w:jc w:val="center"/>
        <w:rPr>
          <w:sz w:val="28"/>
          <w:szCs w:val="28"/>
        </w:rPr>
      </w:pPr>
      <w:r w:rsidRPr="007B2653">
        <w:rPr>
          <w:sz w:val="28"/>
          <w:szCs w:val="28"/>
        </w:rPr>
        <w:t>2. Нормативно-правовое обеспечение программы</w:t>
      </w:r>
    </w:p>
    <w:p w:rsidR="0086480F" w:rsidRPr="007B2653" w:rsidRDefault="00DE278A" w:rsidP="0086480F">
      <w:pPr>
        <w:spacing w:before="240"/>
        <w:ind w:firstLine="851"/>
        <w:contextualSpacing/>
        <w:jc w:val="both"/>
        <w:rPr>
          <w:sz w:val="28"/>
          <w:szCs w:val="28"/>
        </w:rPr>
      </w:pPr>
      <w:r w:rsidRPr="007B2653">
        <w:rPr>
          <w:sz w:val="28"/>
          <w:szCs w:val="28"/>
        </w:rPr>
        <w:t>Реализация мероприятий настоящей программы осуществляется на основании следующих нормативных</w:t>
      </w:r>
      <w:r w:rsidR="004B014C" w:rsidRPr="007B2653">
        <w:rPr>
          <w:sz w:val="28"/>
          <w:szCs w:val="28"/>
        </w:rPr>
        <w:t xml:space="preserve"> правовых актов</w:t>
      </w:r>
      <w:r w:rsidRPr="007B2653">
        <w:rPr>
          <w:sz w:val="28"/>
          <w:szCs w:val="28"/>
        </w:rPr>
        <w:t>:</w:t>
      </w:r>
    </w:p>
    <w:p w:rsidR="0086480F" w:rsidRPr="007B2653" w:rsidRDefault="004B014C" w:rsidP="0086480F">
      <w:pPr>
        <w:spacing w:before="240"/>
        <w:ind w:firstLine="851"/>
        <w:contextualSpacing/>
        <w:jc w:val="both"/>
        <w:rPr>
          <w:sz w:val="28"/>
          <w:szCs w:val="28"/>
        </w:rPr>
      </w:pPr>
      <w:r w:rsidRPr="007B2653">
        <w:rPr>
          <w:sz w:val="28"/>
          <w:szCs w:val="28"/>
        </w:rPr>
        <w:t>1) Градостроительный кодекс Российской Федерации;</w:t>
      </w:r>
    </w:p>
    <w:p w:rsidR="0086480F" w:rsidRPr="007B2653" w:rsidRDefault="004B014C" w:rsidP="0086480F">
      <w:pPr>
        <w:spacing w:before="240"/>
        <w:ind w:firstLine="851"/>
        <w:contextualSpacing/>
        <w:jc w:val="both"/>
        <w:rPr>
          <w:sz w:val="28"/>
          <w:szCs w:val="28"/>
        </w:rPr>
      </w:pPr>
      <w:r w:rsidRPr="007B2653">
        <w:rPr>
          <w:sz w:val="28"/>
          <w:szCs w:val="28"/>
        </w:rPr>
        <w:t>2)</w:t>
      </w:r>
      <w:r w:rsidRPr="007B2653">
        <w:rPr>
          <w:color w:val="FF0000"/>
          <w:sz w:val="28"/>
          <w:szCs w:val="28"/>
        </w:rPr>
        <w:t xml:space="preserve"> </w:t>
      </w:r>
      <w:r w:rsidR="00D2247E" w:rsidRPr="007B2653">
        <w:rPr>
          <w:sz w:val="28"/>
          <w:szCs w:val="28"/>
        </w:rPr>
        <w:t>Федеральный закон от 06.10.2003 №131-ФЗ</w:t>
      </w:r>
      <w:r w:rsidRPr="007B2653">
        <w:rPr>
          <w:sz w:val="28"/>
          <w:szCs w:val="28"/>
        </w:rPr>
        <w:t xml:space="preserve"> «Об общих принципах </w:t>
      </w:r>
      <w:r w:rsidR="00D2247E" w:rsidRPr="007B2653">
        <w:rPr>
          <w:sz w:val="28"/>
          <w:szCs w:val="28"/>
        </w:rPr>
        <w:t>организации местного самоуправления в Российской Федерации»;</w:t>
      </w:r>
    </w:p>
    <w:p w:rsidR="0086480F" w:rsidRPr="007B2653" w:rsidRDefault="004B014C" w:rsidP="0086480F">
      <w:pPr>
        <w:spacing w:before="240"/>
        <w:ind w:firstLine="851"/>
        <w:contextualSpacing/>
        <w:jc w:val="both"/>
        <w:rPr>
          <w:sz w:val="28"/>
          <w:szCs w:val="28"/>
        </w:rPr>
      </w:pPr>
      <w:r w:rsidRPr="007B2653">
        <w:rPr>
          <w:sz w:val="28"/>
          <w:szCs w:val="28"/>
        </w:rPr>
        <w:t>3</w:t>
      </w:r>
      <w:r w:rsidR="00116A5E" w:rsidRPr="007B2653">
        <w:rPr>
          <w:sz w:val="28"/>
          <w:szCs w:val="28"/>
        </w:rPr>
        <w:t xml:space="preserve">) </w:t>
      </w:r>
      <w:r w:rsidR="000563E7" w:rsidRPr="007B2653">
        <w:rPr>
          <w:sz w:val="28"/>
          <w:szCs w:val="28"/>
        </w:rPr>
        <w:t>Федеральный закон от 29.12.2014 №473-ФЗ «О территориях опережающего социально-экономического ра</w:t>
      </w:r>
      <w:r w:rsidR="0086480F" w:rsidRPr="007B2653">
        <w:rPr>
          <w:sz w:val="28"/>
          <w:szCs w:val="28"/>
        </w:rPr>
        <w:t>звития в Российской Федерации»;</w:t>
      </w:r>
    </w:p>
    <w:p w:rsidR="0086480F" w:rsidRPr="007B2653" w:rsidRDefault="000563E7" w:rsidP="0086480F">
      <w:pPr>
        <w:spacing w:before="240"/>
        <w:ind w:firstLine="851"/>
        <w:contextualSpacing/>
        <w:jc w:val="both"/>
        <w:rPr>
          <w:sz w:val="28"/>
          <w:szCs w:val="28"/>
        </w:rPr>
      </w:pPr>
      <w:r w:rsidRPr="007B2653">
        <w:rPr>
          <w:sz w:val="28"/>
          <w:szCs w:val="28"/>
        </w:rPr>
        <w:t xml:space="preserve">4) постановление Правительства Российской Федерации  от 16.03.2018 </w:t>
      </w:r>
      <w:r w:rsidR="0086480F" w:rsidRPr="007B2653">
        <w:rPr>
          <w:sz w:val="28"/>
          <w:szCs w:val="28"/>
        </w:rPr>
        <w:t>№</w:t>
      </w:r>
      <w:r w:rsidRPr="007B2653">
        <w:rPr>
          <w:sz w:val="28"/>
          <w:szCs w:val="28"/>
        </w:rPr>
        <w:t>278</w:t>
      </w:r>
      <w:r w:rsidR="0086480F" w:rsidRPr="007B2653">
        <w:rPr>
          <w:sz w:val="28"/>
          <w:szCs w:val="28"/>
        </w:rPr>
        <w:t xml:space="preserve"> «</w:t>
      </w:r>
      <w:r w:rsidRPr="007B2653">
        <w:rPr>
          <w:sz w:val="28"/>
          <w:szCs w:val="28"/>
        </w:rPr>
        <w:t>О создании территории</w:t>
      </w:r>
      <w:r w:rsidRPr="007B2653">
        <w:rPr>
          <w:color w:val="FF0000"/>
          <w:sz w:val="28"/>
          <w:szCs w:val="28"/>
        </w:rPr>
        <w:t xml:space="preserve"> </w:t>
      </w:r>
      <w:r w:rsidRPr="007B2653">
        <w:rPr>
          <w:sz w:val="28"/>
          <w:szCs w:val="28"/>
        </w:rPr>
        <w:t xml:space="preserve">опережающего социально-экономического развития </w:t>
      </w:r>
      <w:r w:rsidR="0086480F" w:rsidRPr="007B2653">
        <w:rPr>
          <w:sz w:val="28"/>
          <w:szCs w:val="28"/>
        </w:rPr>
        <w:t>«</w:t>
      </w:r>
      <w:r w:rsidRPr="007B2653">
        <w:rPr>
          <w:sz w:val="28"/>
          <w:szCs w:val="28"/>
        </w:rPr>
        <w:t>Новокузнецк</w:t>
      </w:r>
      <w:r w:rsidR="0086480F" w:rsidRPr="007B2653">
        <w:rPr>
          <w:sz w:val="28"/>
          <w:szCs w:val="28"/>
        </w:rPr>
        <w:t>»;</w:t>
      </w:r>
    </w:p>
    <w:p w:rsidR="0086480F" w:rsidRPr="007B2653" w:rsidRDefault="0086480F" w:rsidP="0086480F">
      <w:pPr>
        <w:spacing w:before="240"/>
        <w:ind w:firstLine="851"/>
        <w:contextualSpacing/>
        <w:jc w:val="both"/>
        <w:rPr>
          <w:sz w:val="28"/>
          <w:szCs w:val="28"/>
        </w:rPr>
      </w:pPr>
      <w:r w:rsidRPr="007B2653">
        <w:rPr>
          <w:sz w:val="28"/>
          <w:szCs w:val="28"/>
        </w:rPr>
        <w:lastRenderedPageBreak/>
        <w:t xml:space="preserve">5) </w:t>
      </w:r>
      <w:r w:rsidR="00E14FFE" w:rsidRPr="007B2653">
        <w:rPr>
          <w:sz w:val="28"/>
          <w:szCs w:val="28"/>
        </w:rPr>
        <w:t xml:space="preserve">Устав </w:t>
      </w:r>
      <w:r w:rsidR="002B1169" w:rsidRPr="007B2653">
        <w:rPr>
          <w:sz w:val="28"/>
          <w:szCs w:val="28"/>
        </w:rPr>
        <w:t>Новокузнецк</w:t>
      </w:r>
      <w:r w:rsidR="004B014C" w:rsidRPr="007B2653">
        <w:rPr>
          <w:sz w:val="28"/>
          <w:szCs w:val="28"/>
        </w:rPr>
        <w:t xml:space="preserve">ого городского округа, </w:t>
      </w:r>
      <w:r w:rsidR="0050295E" w:rsidRPr="007B2653">
        <w:rPr>
          <w:sz w:val="28"/>
          <w:szCs w:val="28"/>
        </w:rPr>
        <w:t xml:space="preserve">принятый постановлением Новокузнецкого городского Совета народных депутатов от </w:t>
      </w:r>
      <w:r w:rsidR="004571CE" w:rsidRPr="007B2653">
        <w:rPr>
          <w:sz w:val="28"/>
          <w:szCs w:val="28"/>
        </w:rPr>
        <w:t>2</w:t>
      </w:r>
      <w:r w:rsidR="0050295E" w:rsidRPr="007B2653">
        <w:rPr>
          <w:sz w:val="28"/>
          <w:szCs w:val="28"/>
        </w:rPr>
        <w:t>7.12.2009</w:t>
      </w:r>
      <w:r w:rsidR="004B014C" w:rsidRPr="007B2653">
        <w:rPr>
          <w:sz w:val="28"/>
          <w:szCs w:val="28"/>
        </w:rPr>
        <w:t xml:space="preserve"> №</w:t>
      </w:r>
      <w:r w:rsidR="00116A5E" w:rsidRPr="007B2653">
        <w:rPr>
          <w:sz w:val="28"/>
          <w:szCs w:val="28"/>
        </w:rPr>
        <w:t>11/117;</w:t>
      </w:r>
    </w:p>
    <w:p w:rsidR="004B014C" w:rsidRPr="007B2653" w:rsidRDefault="0086480F" w:rsidP="0086480F">
      <w:pPr>
        <w:spacing w:before="240"/>
        <w:ind w:firstLine="851"/>
        <w:contextualSpacing/>
        <w:jc w:val="both"/>
        <w:rPr>
          <w:sz w:val="28"/>
          <w:szCs w:val="28"/>
        </w:rPr>
      </w:pPr>
      <w:r w:rsidRPr="007B2653">
        <w:rPr>
          <w:sz w:val="28"/>
          <w:szCs w:val="28"/>
        </w:rPr>
        <w:t>6</w:t>
      </w:r>
      <w:r w:rsidR="004B014C" w:rsidRPr="007B2653">
        <w:rPr>
          <w:sz w:val="28"/>
          <w:szCs w:val="28"/>
        </w:rPr>
        <w:t>)</w:t>
      </w:r>
      <w:r w:rsidR="00025C36" w:rsidRPr="007B2653">
        <w:rPr>
          <w:sz w:val="28"/>
          <w:szCs w:val="28"/>
        </w:rPr>
        <w:t xml:space="preserve"> </w:t>
      </w:r>
      <w:r w:rsidR="00F9623B" w:rsidRPr="007B2653">
        <w:rPr>
          <w:sz w:val="28"/>
          <w:szCs w:val="28"/>
        </w:rPr>
        <w:t>решение Новокузнецкого городского Совета народных депутатов от 02.06.2011</w:t>
      </w:r>
      <w:r w:rsidR="004D240F">
        <w:rPr>
          <w:sz w:val="28"/>
          <w:szCs w:val="28"/>
        </w:rPr>
        <w:t xml:space="preserve"> </w:t>
      </w:r>
      <w:r w:rsidR="00F9623B" w:rsidRPr="007B2653">
        <w:rPr>
          <w:sz w:val="28"/>
          <w:szCs w:val="28"/>
        </w:rPr>
        <w:t>№5/80</w:t>
      </w:r>
      <w:r w:rsidR="004B014C" w:rsidRPr="007B2653">
        <w:rPr>
          <w:sz w:val="28"/>
          <w:szCs w:val="28"/>
        </w:rPr>
        <w:t xml:space="preserve"> «Об утверждении Положения об Управлении капитального строительства</w:t>
      </w:r>
      <w:r w:rsidR="000563E7" w:rsidRPr="007B2653">
        <w:rPr>
          <w:sz w:val="28"/>
          <w:szCs w:val="28"/>
        </w:rPr>
        <w:t xml:space="preserve"> администрации города Новокузнецка»</w:t>
      </w:r>
      <w:r w:rsidR="004B014C" w:rsidRPr="007B2653">
        <w:rPr>
          <w:sz w:val="28"/>
          <w:szCs w:val="28"/>
        </w:rPr>
        <w:t>.</w:t>
      </w:r>
    </w:p>
    <w:p w:rsidR="00E14FFE" w:rsidRDefault="0051136D" w:rsidP="0051136D">
      <w:pPr>
        <w:jc w:val="both"/>
        <w:rPr>
          <w:sz w:val="28"/>
          <w:szCs w:val="28"/>
        </w:rPr>
      </w:pPr>
      <w:r w:rsidRPr="007B2653">
        <w:rPr>
          <w:sz w:val="28"/>
          <w:szCs w:val="28"/>
        </w:rPr>
        <w:t xml:space="preserve">         </w:t>
      </w:r>
      <w:proofErr w:type="gramStart"/>
      <w:r w:rsidR="00E14FFE" w:rsidRPr="007B2653">
        <w:rPr>
          <w:sz w:val="28"/>
          <w:szCs w:val="28"/>
        </w:rPr>
        <w:t>Основное мероприятие</w:t>
      </w:r>
      <w:r w:rsidRPr="007B2653">
        <w:rPr>
          <w:sz w:val="28"/>
          <w:szCs w:val="28"/>
        </w:rPr>
        <w:t xml:space="preserve"> «Газоснабжение промышленной площадки по адресу: шоссе </w:t>
      </w:r>
      <w:proofErr w:type="spellStart"/>
      <w:r w:rsidRPr="007B2653">
        <w:rPr>
          <w:sz w:val="28"/>
          <w:szCs w:val="28"/>
        </w:rPr>
        <w:t>Притомское</w:t>
      </w:r>
      <w:proofErr w:type="spellEnd"/>
      <w:r w:rsidRPr="007B2653">
        <w:rPr>
          <w:sz w:val="28"/>
          <w:szCs w:val="28"/>
        </w:rPr>
        <w:t>, 24А, корпус 1, г. Новокузнецк»</w:t>
      </w:r>
      <w:r w:rsidR="00E14FFE" w:rsidRPr="007B2653">
        <w:rPr>
          <w:sz w:val="28"/>
          <w:szCs w:val="28"/>
        </w:rPr>
        <w:t xml:space="preserve"> планируется осуществлять при участии</w:t>
      </w:r>
      <w:r w:rsidR="00E14FFE" w:rsidRPr="007B2653">
        <w:rPr>
          <w:color w:val="FF0000"/>
          <w:sz w:val="28"/>
          <w:szCs w:val="28"/>
        </w:rPr>
        <w:t xml:space="preserve"> </w:t>
      </w:r>
      <w:r w:rsidR="00E14FFE" w:rsidRPr="007B2653">
        <w:rPr>
          <w:sz w:val="28"/>
          <w:szCs w:val="28"/>
        </w:rPr>
        <w:t>Н</w:t>
      </w:r>
      <w:r w:rsidRPr="007B2653">
        <w:rPr>
          <w:sz w:val="28"/>
          <w:szCs w:val="28"/>
        </w:rPr>
        <w:t>овокузнецкого городского округа</w:t>
      </w:r>
      <w:r w:rsidR="00E14FFE" w:rsidRPr="007B2653">
        <w:rPr>
          <w:sz w:val="28"/>
          <w:szCs w:val="28"/>
        </w:rPr>
        <w:t xml:space="preserve"> в гос</w:t>
      </w:r>
      <w:r w:rsidR="000E5058" w:rsidRPr="007B2653">
        <w:rPr>
          <w:sz w:val="28"/>
          <w:szCs w:val="28"/>
        </w:rPr>
        <w:t xml:space="preserve">ударственной </w:t>
      </w:r>
      <w:r w:rsidR="00E14FFE" w:rsidRPr="007B2653">
        <w:rPr>
          <w:sz w:val="28"/>
          <w:szCs w:val="28"/>
        </w:rPr>
        <w:t>программ</w:t>
      </w:r>
      <w:r w:rsidR="001E7BF9" w:rsidRPr="007B2653">
        <w:rPr>
          <w:sz w:val="28"/>
          <w:szCs w:val="28"/>
        </w:rPr>
        <w:t>е</w:t>
      </w:r>
      <w:r w:rsidRPr="007B2653">
        <w:t xml:space="preserve"> </w:t>
      </w:r>
      <w:r w:rsidR="000E5058" w:rsidRPr="007B2653">
        <w:rPr>
          <w:sz w:val="28"/>
          <w:szCs w:val="28"/>
        </w:rPr>
        <w:t>Российской Федерации «</w:t>
      </w:r>
      <w:r w:rsidRPr="007B2653">
        <w:rPr>
          <w:sz w:val="28"/>
          <w:szCs w:val="28"/>
        </w:rPr>
        <w:t>Экономическое раз</w:t>
      </w:r>
      <w:r w:rsidR="000E5058" w:rsidRPr="007B2653">
        <w:rPr>
          <w:sz w:val="28"/>
          <w:szCs w:val="28"/>
        </w:rPr>
        <w:t>витие и инновационная экономика»</w:t>
      </w:r>
      <w:r w:rsidRPr="007B2653">
        <w:rPr>
          <w:sz w:val="28"/>
          <w:szCs w:val="28"/>
        </w:rPr>
        <w:t>, утвержденн</w:t>
      </w:r>
      <w:r w:rsidR="00314C06" w:rsidRPr="007B2653">
        <w:rPr>
          <w:sz w:val="28"/>
          <w:szCs w:val="28"/>
        </w:rPr>
        <w:t>ой</w:t>
      </w:r>
      <w:r w:rsidRPr="007B2653">
        <w:rPr>
          <w:sz w:val="28"/>
          <w:szCs w:val="28"/>
        </w:rPr>
        <w:t xml:space="preserve"> постановлением Правительства Российской Федерации</w:t>
      </w:r>
      <w:r w:rsidR="000E5058" w:rsidRPr="007B2653">
        <w:rPr>
          <w:sz w:val="28"/>
          <w:szCs w:val="28"/>
        </w:rPr>
        <w:t xml:space="preserve"> от 15</w:t>
      </w:r>
      <w:r w:rsidR="00314C06" w:rsidRPr="007B2653">
        <w:rPr>
          <w:sz w:val="28"/>
          <w:szCs w:val="28"/>
        </w:rPr>
        <w:t>.04.</w:t>
      </w:r>
      <w:r w:rsidR="000E5058" w:rsidRPr="007B2653">
        <w:rPr>
          <w:sz w:val="28"/>
          <w:szCs w:val="28"/>
        </w:rPr>
        <w:t>2014 №</w:t>
      </w:r>
      <w:r w:rsidRPr="007B2653">
        <w:rPr>
          <w:sz w:val="28"/>
          <w:szCs w:val="28"/>
        </w:rPr>
        <w:t>316</w:t>
      </w:r>
      <w:r w:rsidR="001E7BF9" w:rsidRPr="007B2653">
        <w:rPr>
          <w:sz w:val="28"/>
          <w:szCs w:val="28"/>
        </w:rPr>
        <w:t>,</w:t>
      </w:r>
      <w:r w:rsidR="001E7BF9" w:rsidRPr="007B2653">
        <w:rPr>
          <w:color w:val="FF0000"/>
          <w:sz w:val="28"/>
          <w:szCs w:val="28"/>
        </w:rPr>
        <w:t xml:space="preserve"> </w:t>
      </w:r>
      <w:r w:rsidR="001E7BF9" w:rsidRPr="007B2653">
        <w:rPr>
          <w:sz w:val="28"/>
          <w:szCs w:val="28"/>
        </w:rPr>
        <w:t xml:space="preserve">в </w:t>
      </w:r>
      <w:r w:rsidR="0030263A" w:rsidRPr="007B2653">
        <w:rPr>
          <w:sz w:val="28"/>
          <w:szCs w:val="28"/>
        </w:rPr>
        <w:t xml:space="preserve">рамках </w:t>
      </w:r>
      <w:r w:rsidR="001E7BF9" w:rsidRPr="007B2653">
        <w:rPr>
          <w:sz w:val="28"/>
          <w:szCs w:val="28"/>
        </w:rPr>
        <w:t>реализаци</w:t>
      </w:r>
      <w:r w:rsidR="0030263A" w:rsidRPr="007B2653">
        <w:rPr>
          <w:sz w:val="28"/>
          <w:szCs w:val="28"/>
        </w:rPr>
        <w:t>и</w:t>
      </w:r>
      <w:r w:rsidRPr="007B2653">
        <w:rPr>
          <w:color w:val="FF0000"/>
          <w:sz w:val="28"/>
          <w:szCs w:val="28"/>
        </w:rPr>
        <w:t xml:space="preserve"> </w:t>
      </w:r>
      <w:r w:rsidRPr="007B2653">
        <w:rPr>
          <w:sz w:val="28"/>
          <w:szCs w:val="28"/>
        </w:rPr>
        <w:t>гос</w:t>
      </w:r>
      <w:r w:rsidR="00314C06" w:rsidRPr="007B2653">
        <w:rPr>
          <w:sz w:val="28"/>
          <w:szCs w:val="28"/>
        </w:rPr>
        <w:t xml:space="preserve">ударственной  </w:t>
      </w:r>
      <w:r w:rsidRPr="007B2653">
        <w:rPr>
          <w:sz w:val="28"/>
          <w:szCs w:val="28"/>
        </w:rPr>
        <w:t>программ</w:t>
      </w:r>
      <w:r w:rsidR="001E7BF9" w:rsidRPr="007B2653">
        <w:rPr>
          <w:sz w:val="28"/>
          <w:szCs w:val="28"/>
        </w:rPr>
        <w:t>ы</w:t>
      </w:r>
      <w:r w:rsidRPr="007B2653">
        <w:rPr>
          <w:sz w:val="28"/>
          <w:szCs w:val="28"/>
        </w:rPr>
        <w:t xml:space="preserve"> Кемеровской области</w:t>
      </w:r>
      <w:r w:rsidR="00314C06" w:rsidRPr="007B2653">
        <w:rPr>
          <w:sz w:val="28"/>
          <w:szCs w:val="28"/>
        </w:rPr>
        <w:t>-Кузбасса</w:t>
      </w:r>
      <w:r w:rsidRPr="007B2653">
        <w:rPr>
          <w:sz w:val="28"/>
          <w:szCs w:val="28"/>
        </w:rPr>
        <w:t xml:space="preserve"> «Экономическое развитие и инновационная экономика Кузбасса» на 2014-2021 годы, </w:t>
      </w:r>
      <w:r w:rsidR="00E14FFE" w:rsidRPr="007B2653">
        <w:rPr>
          <w:sz w:val="28"/>
          <w:szCs w:val="28"/>
        </w:rPr>
        <w:t>утвержденн</w:t>
      </w:r>
      <w:r w:rsidR="00314C06" w:rsidRPr="007B2653">
        <w:rPr>
          <w:sz w:val="28"/>
          <w:szCs w:val="28"/>
        </w:rPr>
        <w:t>ой</w:t>
      </w:r>
      <w:r w:rsidR="00E14FFE" w:rsidRPr="007B2653">
        <w:rPr>
          <w:sz w:val="28"/>
          <w:szCs w:val="28"/>
        </w:rPr>
        <w:t xml:space="preserve"> постановлением</w:t>
      </w:r>
      <w:r w:rsidR="001E7BF9" w:rsidRPr="007B2653">
        <w:rPr>
          <w:sz w:val="28"/>
          <w:szCs w:val="28"/>
        </w:rPr>
        <w:t xml:space="preserve"> </w:t>
      </w:r>
      <w:r w:rsidR="00314C06" w:rsidRPr="007B2653">
        <w:rPr>
          <w:sz w:val="28"/>
          <w:szCs w:val="28"/>
        </w:rPr>
        <w:t>Коллегии А</w:t>
      </w:r>
      <w:r w:rsidR="001E7BF9" w:rsidRPr="007B2653">
        <w:rPr>
          <w:sz w:val="28"/>
          <w:szCs w:val="28"/>
        </w:rPr>
        <w:t>дминистрации Кемеровской</w:t>
      </w:r>
      <w:proofErr w:type="gramEnd"/>
      <w:r w:rsidR="001E7BF9" w:rsidRPr="007B2653">
        <w:rPr>
          <w:sz w:val="28"/>
          <w:szCs w:val="28"/>
        </w:rPr>
        <w:t xml:space="preserve"> области</w:t>
      </w:r>
      <w:r w:rsidR="001E7BF9" w:rsidRPr="007B2653">
        <w:rPr>
          <w:rFonts w:ascii="Arial" w:hAnsi="Arial" w:cs="Arial"/>
          <w:color w:val="333333"/>
          <w:sz w:val="28"/>
          <w:szCs w:val="28"/>
          <w:shd w:val="clear" w:color="auto" w:fill="FFFFFF"/>
        </w:rPr>
        <w:t xml:space="preserve"> </w:t>
      </w:r>
      <w:r w:rsidR="000E5058" w:rsidRPr="007B2653">
        <w:rPr>
          <w:color w:val="333333"/>
          <w:sz w:val="28"/>
          <w:szCs w:val="28"/>
          <w:shd w:val="clear" w:color="auto" w:fill="FFFFFF"/>
        </w:rPr>
        <w:t>от 13.09.2013 №</w:t>
      </w:r>
      <w:r w:rsidR="001E7BF9" w:rsidRPr="007B2653">
        <w:rPr>
          <w:color w:val="333333"/>
          <w:sz w:val="28"/>
          <w:szCs w:val="28"/>
          <w:shd w:val="clear" w:color="auto" w:fill="FFFFFF"/>
        </w:rPr>
        <w:t>376</w:t>
      </w:r>
      <w:r w:rsidR="001E7BF9" w:rsidRPr="007B2653">
        <w:rPr>
          <w:sz w:val="28"/>
          <w:szCs w:val="28"/>
        </w:rPr>
        <w:t>.</w:t>
      </w:r>
    </w:p>
    <w:p w:rsidR="002F136D" w:rsidRDefault="002F136D" w:rsidP="0051136D">
      <w:pPr>
        <w:jc w:val="both"/>
        <w:rPr>
          <w:sz w:val="28"/>
          <w:szCs w:val="28"/>
        </w:rPr>
      </w:pPr>
    </w:p>
    <w:p w:rsidR="000F44B3" w:rsidRPr="00123969" w:rsidRDefault="000F44B3" w:rsidP="000F44B3">
      <w:pPr>
        <w:jc w:val="center"/>
        <w:rPr>
          <w:sz w:val="28"/>
          <w:szCs w:val="28"/>
        </w:rPr>
      </w:pPr>
      <w:r w:rsidRPr="00123969">
        <w:rPr>
          <w:sz w:val="28"/>
          <w:szCs w:val="28"/>
        </w:rPr>
        <w:t>3. Перечень основных мероприятий программы</w:t>
      </w:r>
    </w:p>
    <w:p w:rsidR="002F136D" w:rsidRPr="00123969" w:rsidRDefault="002F136D" w:rsidP="000F44B3">
      <w:pPr>
        <w:jc w:val="center"/>
        <w:rPr>
          <w:sz w:val="28"/>
          <w:szCs w:val="28"/>
        </w:rPr>
      </w:pPr>
    </w:p>
    <w:p w:rsidR="000F44B3" w:rsidRPr="00123969" w:rsidRDefault="000F44B3" w:rsidP="000F44B3">
      <w:pPr>
        <w:ind w:firstLine="709"/>
        <w:jc w:val="both"/>
        <w:rPr>
          <w:sz w:val="28"/>
          <w:szCs w:val="28"/>
        </w:rPr>
      </w:pPr>
      <w:r w:rsidRPr="00123969">
        <w:rPr>
          <w:sz w:val="28"/>
          <w:szCs w:val="28"/>
        </w:rPr>
        <w:t xml:space="preserve">1. Обеспечение функционирования </w:t>
      </w:r>
      <w:proofErr w:type="spellStart"/>
      <w:r w:rsidRPr="00123969">
        <w:rPr>
          <w:sz w:val="28"/>
          <w:szCs w:val="28"/>
        </w:rPr>
        <w:t>УКСа</w:t>
      </w:r>
      <w:proofErr w:type="spellEnd"/>
      <w:r w:rsidRPr="00123969">
        <w:rPr>
          <w:sz w:val="28"/>
          <w:szCs w:val="28"/>
        </w:rPr>
        <w:t xml:space="preserve"> по реализации установленных полномочий.</w:t>
      </w:r>
    </w:p>
    <w:p w:rsidR="000F44B3" w:rsidRPr="00123969" w:rsidRDefault="000F44B3" w:rsidP="000F44B3">
      <w:pPr>
        <w:ind w:firstLine="709"/>
        <w:jc w:val="both"/>
        <w:rPr>
          <w:sz w:val="28"/>
          <w:szCs w:val="28"/>
        </w:rPr>
      </w:pPr>
      <w:r w:rsidRPr="00123969">
        <w:rPr>
          <w:sz w:val="28"/>
          <w:szCs w:val="28"/>
        </w:rPr>
        <w:t>2.</w:t>
      </w:r>
      <w:r w:rsidRPr="00123969">
        <w:t xml:space="preserve"> </w:t>
      </w:r>
      <w:r w:rsidRPr="00123969">
        <w:rPr>
          <w:sz w:val="28"/>
          <w:szCs w:val="28"/>
        </w:rPr>
        <w:t>Финансовое оздоровление в сфере капитального строительства Новокузнецкого городского округа.</w:t>
      </w:r>
    </w:p>
    <w:p w:rsidR="000F44B3" w:rsidRPr="00123969" w:rsidRDefault="000F44B3" w:rsidP="000F44B3">
      <w:pPr>
        <w:ind w:firstLine="709"/>
        <w:jc w:val="both"/>
        <w:rPr>
          <w:sz w:val="28"/>
          <w:szCs w:val="28"/>
        </w:rPr>
      </w:pPr>
      <w:r w:rsidRPr="00123969">
        <w:rPr>
          <w:sz w:val="28"/>
          <w:szCs w:val="28"/>
        </w:rPr>
        <w:t xml:space="preserve">3. Газоснабжение промышленной площадки по адресу: шоссе </w:t>
      </w:r>
      <w:proofErr w:type="spellStart"/>
      <w:r w:rsidRPr="00123969">
        <w:rPr>
          <w:sz w:val="28"/>
          <w:szCs w:val="28"/>
        </w:rPr>
        <w:t>Притомское</w:t>
      </w:r>
      <w:proofErr w:type="spellEnd"/>
      <w:r w:rsidRPr="00123969">
        <w:rPr>
          <w:sz w:val="28"/>
          <w:szCs w:val="28"/>
        </w:rPr>
        <w:t>, 24А, корпус 1, г. Новокузнецк.</w:t>
      </w:r>
    </w:p>
    <w:p w:rsidR="000F44B3" w:rsidRPr="00123969" w:rsidRDefault="000F44B3" w:rsidP="000F44B3">
      <w:pPr>
        <w:ind w:firstLine="709"/>
        <w:jc w:val="both"/>
        <w:rPr>
          <w:sz w:val="28"/>
          <w:szCs w:val="28"/>
        </w:rPr>
      </w:pPr>
      <w:r w:rsidRPr="00123969">
        <w:rPr>
          <w:sz w:val="28"/>
          <w:szCs w:val="28"/>
        </w:rPr>
        <w:t>4.    Техническая экспертиза объектов незавершённого строительства</w:t>
      </w:r>
      <w:r w:rsidR="002F136D" w:rsidRPr="00123969">
        <w:rPr>
          <w:sz w:val="28"/>
          <w:szCs w:val="28"/>
        </w:rPr>
        <w:t>.</w:t>
      </w:r>
    </w:p>
    <w:p w:rsidR="000F44B3" w:rsidRPr="00123969" w:rsidRDefault="000F44B3" w:rsidP="000F44B3">
      <w:pPr>
        <w:jc w:val="center"/>
        <w:rPr>
          <w:sz w:val="28"/>
          <w:szCs w:val="28"/>
        </w:rPr>
      </w:pPr>
    </w:p>
    <w:p w:rsidR="00C346E3" w:rsidRPr="00123969" w:rsidRDefault="000F44B3" w:rsidP="00C346E3">
      <w:pPr>
        <w:spacing w:before="240" w:after="240"/>
        <w:jc w:val="center"/>
        <w:rPr>
          <w:sz w:val="28"/>
          <w:szCs w:val="28"/>
        </w:rPr>
      </w:pPr>
      <w:r w:rsidRPr="00123969">
        <w:rPr>
          <w:sz w:val="28"/>
          <w:szCs w:val="28"/>
        </w:rPr>
        <w:t>4</w:t>
      </w:r>
      <w:r w:rsidR="00C346E3" w:rsidRPr="00123969">
        <w:rPr>
          <w:sz w:val="28"/>
          <w:szCs w:val="28"/>
        </w:rPr>
        <w:t>. Характеристика основных мероприятий программы</w:t>
      </w:r>
    </w:p>
    <w:p w:rsidR="00C346E3" w:rsidRPr="007B2653" w:rsidRDefault="00C346E3" w:rsidP="00C346E3">
      <w:pPr>
        <w:ind w:firstLine="709"/>
        <w:jc w:val="both"/>
        <w:rPr>
          <w:sz w:val="28"/>
          <w:szCs w:val="28"/>
        </w:rPr>
      </w:pPr>
      <w:r w:rsidRPr="007B2653">
        <w:rPr>
          <w:sz w:val="28"/>
          <w:szCs w:val="28"/>
        </w:rPr>
        <w:t>Реализация программы осуществляется посредством исполнения следующих мероприятий:</w:t>
      </w:r>
    </w:p>
    <w:p w:rsidR="00FC3B82" w:rsidRPr="007B2653" w:rsidRDefault="00C346E3" w:rsidP="00FC3B82">
      <w:pPr>
        <w:ind w:firstLine="709"/>
        <w:jc w:val="both"/>
        <w:rPr>
          <w:color w:val="FF0000"/>
          <w:sz w:val="28"/>
          <w:szCs w:val="28"/>
        </w:rPr>
      </w:pPr>
      <w:r w:rsidRPr="007B2653">
        <w:rPr>
          <w:sz w:val="28"/>
          <w:szCs w:val="28"/>
        </w:rPr>
        <w:t xml:space="preserve">1. Обеспечение функционирования </w:t>
      </w:r>
      <w:proofErr w:type="spellStart"/>
      <w:r w:rsidRPr="007B2653">
        <w:rPr>
          <w:sz w:val="28"/>
          <w:szCs w:val="28"/>
        </w:rPr>
        <w:t>УКСа</w:t>
      </w:r>
      <w:proofErr w:type="spellEnd"/>
      <w:r w:rsidRPr="007B2653">
        <w:rPr>
          <w:sz w:val="28"/>
          <w:szCs w:val="28"/>
        </w:rPr>
        <w:t xml:space="preserve"> по реализации установленных полномочий.</w:t>
      </w:r>
    </w:p>
    <w:p w:rsidR="00C346E3" w:rsidRPr="007B2653" w:rsidRDefault="00C346E3" w:rsidP="00C346E3">
      <w:pPr>
        <w:ind w:firstLine="709"/>
        <w:jc w:val="both"/>
        <w:rPr>
          <w:sz w:val="28"/>
          <w:szCs w:val="28"/>
        </w:rPr>
      </w:pPr>
      <w:r w:rsidRPr="007B2653">
        <w:rPr>
          <w:sz w:val="28"/>
          <w:szCs w:val="28"/>
        </w:rPr>
        <w:t xml:space="preserve">Данное мероприятие включает в себя расходы на </w:t>
      </w:r>
      <w:r w:rsidR="00314C06" w:rsidRPr="007B2653">
        <w:rPr>
          <w:sz w:val="28"/>
          <w:szCs w:val="28"/>
        </w:rPr>
        <w:t xml:space="preserve">финансовое обеспечение деятельности </w:t>
      </w:r>
      <w:proofErr w:type="spellStart"/>
      <w:r w:rsidRPr="007B2653">
        <w:rPr>
          <w:sz w:val="28"/>
          <w:szCs w:val="28"/>
        </w:rPr>
        <w:t>УКСа</w:t>
      </w:r>
      <w:proofErr w:type="spellEnd"/>
      <w:r w:rsidRPr="007B2653">
        <w:rPr>
          <w:sz w:val="28"/>
          <w:szCs w:val="28"/>
        </w:rPr>
        <w:t xml:space="preserve">. </w:t>
      </w:r>
      <w:proofErr w:type="gramStart"/>
      <w:r w:rsidR="00314C06" w:rsidRPr="007B2653">
        <w:rPr>
          <w:sz w:val="28"/>
          <w:szCs w:val="28"/>
        </w:rPr>
        <w:t>К</w:t>
      </w:r>
      <w:r w:rsidRPr="007B2653">
        <w:rPr>
          <w:sz w:val="28"/>
          <w:szCs w:val="28"/>
        </w:rPr>
        <w:t xml:space="preserve"> полномочия</w:t>
      </w:r>
      <w:r w:rsidR="00314C06" w:rsidRPr="007B2653">
        <w:rPr>
          <w:sz w:val="28"/>
          <w:szCs w:val="28"/>
        </w:rPr>
        <w:t>м</w:t>
      </w:r>
      <w:r w:rsidRPr="007B2653">
        <w:rPr>
          <w:sz w:val="28"/>
          <w:szCs w:val="28"/>
        </w:rPr>
        <w:t xml:space="preserve"> </w:t>
      </w:r>
      <w:proofErr w:type="spellStart"/>
      <w:r w:rsidRPr="007B2653">
        <w:rPr>
          <w:sz w:val="28"/>
          <w:szCs w:val="28"/>
        </w:rPr>
        <w:t>УКСа</w:t>
      </w:r>
      <w:proofErr w:type="spellEnd"/>
      <w:r w:rsidRPr="007B2653">
        <w:rPr>
          <w:sz w:val="28"/>
          <w:szCs w:val="28"/>
        </w:rPr>
        <w:t xml:space="preserve"> </w:t>
      </w:r>
      <w:r w:rsidR="00314C06" w:rsidRPr="007B2653">
        <w:rPr>
          <w:sz w:val="28"/>
          <w:szCs w:val="28"/>
        </w:rPr>
        <w:t xml:space="preserve"> относится </w:t>
      </w:r>
      <w:r w:rsidRPr="007B2653">
        <w:rPr>
          <w:sz w:val="28"/>
          <w:szCs w:val="28"/>
        </w:rPr>
        <w:t xml:space="preserve">выполнение функций технического заказчика, а также иных функций, предусмотренных Положением об </w:t>
      </w:r>
      <w:proofErr w:type="spellStart"/>
      <w:r w:rsidRPr="007B2653">
        <w:rPr>
          <w:sz w:val="28"/>
          <w:szCs w:val="28"/>
        </w:rPr>
        <w:t>УКСе</w:t>
      </w:r>
      <w:proofErr w:type="spellEnd"/>
      <w:r w:rsidRPr="007B2653">
        <w:rPr>
          <w:sz w:val="28"/>
          <w:szCs w:val="28"/>
        </w:rPr>
        <w:t xml:space="preserve">, утверждённым решением Новокузнецкого городского Совета народных депутатов от 02.06.2011 №5/80, в том числе в области </w:t>
      </w:r>
      <w:r w:rsidR="00947C1B" w:rsidRPr="007B2653">
        <w:rPr>
          <w:sz w:val="28"/>
          <w:szCs w:val="28"/>
        </w:rPr>
        <w:t>обеспечения проектно-сметной документацией и организации строительства, реконструкции, капитального ремонта муниципальных объектов капитального</w:t>
      </w:r>
      <w:r w:rsidR="00947C1B" w:rsidRPr="007B2653">
        <w:rPr>
          <w:color w:val="FF0000"/>
          <w:sz w:val="28"/>
          <w:szCs w:val="28"/>
        </w:rPr>
        <w:t xml:space="preserve"> </w:t>
      </w:r>
      <w:r w:rsidR="00947C1B" w:rsidRPr="007B2653">
        <w:rPr>
          <w:sz w:val="28"/>
          <w:szCs w:val="28"/>
        </w:rPr>
        <w:t>строительства Новокузнецкого городского округа</w:t>
      </w:r>
      <w:r w:rsidR="00A71D40" w:rsidRPr="007B2653">
        <w:rPr>
          <w:sz w:val="28"/>
          <w:szCs w:val="28"/>
        </w:rPr>
        <w:t>,</w:t>
      </w:r>
      <w:r w:rsidR="00523D96" w:rsidRPr="00523D96">
        <w:rPr>
          <w:sz w:val="28"/>
          <w:szCs w:val="28"/>
        </w:rPr>
        <w:t xml:space="preserve"> </w:t>
      </w:r>
      <w:r w:rsidR="00523D96" w:rsidRPr="00123969">
        <w:rPr>
          <w:sz w:val="28"/>
          <w:szCs w:val="28"/>
        </w:rPr>
        <w:t>за исключением капитального ремонта объектов дорожного, жилищно-коммунального хозяйства,</w:t>
      </w:r>
      <w:r w:rsidR="00A71D40" w:rsidRPr="00123969">
        <w:rPr>
          <w:sz w:val="28"/>
          <w:szCs w:val="28"/>
        </w:rPr>
        <w:t xml:space="preserve"> </w:t>
      </w:r>
      <w:r w:rsidRPr="00123969">
        <w:rPr>
          <w:sz w:val="28"/>
          <w:szCs w:val="28"/>
        </w:rPr>
        <w:t>освоения строительных площадок, планирования</w:t>
      </w:r>
      <w:proofErr w:type="gramEnd"/>
      <w:r w:rsidRPr="00123969">
        <w:rPr>
          <w:sz w:val="28"/>
          <w:szCs w:val="28"/>
        </w:rPr>
        <w:t>,</w:t>
      </w:r>
      <w:r w:rsidRPr="007B2653">
        <w:rPr>
          <w:sz w:val="28"/>
          <w:szCs w:val="28"/>
        </w:rPr>
        <w:t xml:space="preserve"> финансирования, учёта и отчётности, осуществления строительного контроля и технического </w:t>
      </w:r>
      <w:r w:rsidRPr="007B2653">
        <w:rPr>
          <w:sz w:val="28"/>
          <w:szCs w:val="28"/>
        </w:rPr>
        <w:lastRenderedPageBreak/>
        <w:t>надзора, организации проведения осмотра зданий и сооружений на предмет их технического состояния и надлежащего технического обслуживания.</w:t>
      </w:r>
    </w:p>
    <w:p w:rsidR="00C346E3" w:rsidRPr="007B2653" w:rsidRDefault="00C346E3" w:rsidP="00C346E3">
      <w:pPr>
        <w:ind w:firstLine="709"/>
        <w:jc w:val="both"/>
        <w:rPr>
          <w:sz w:val="28"/>
          <w:szCs w:val="28"/>
        </w:rPr>
      </w:pPr>
      <w:r w:rsidRPr="007B2653">
        <w:rPr>
          <w:sz w:val="28"/>
          <w:szCs w:val="28"/>
        </w:rPr>
        <w:t xml:space="preserve">УКС является главным распорядителем и получателем средств местного бюджета и администратором доходов местного бюджета, закрепляемых в решениях о </w:t>
      </w:r>
      <w:r w:rsidR="00566755" w:rsidRPr="007B2653">
        <w:rPr>
          <w:sz w:val="28"/>
          <w:szCs w:val="28"/>
        </w:rPr>
        <w:t xml:space="preserve">местном </w:t>
      </w:r>
      <w:r w:rsidRPr="007B2653">
        <w:rPr>
          <w:sz w:val="28"/>
          <w:szCs w:val="28"/>
        </w:rPr>
        <w:t>бюджете на очередной финансовый год по строительству, реконструкции объектов социальной инфраструктуры и благоустройства Новокузнецкого городского округа.</w:t>
      </w:r>
    </w:p>
    <w:p w:rsidR="00C346E3" w:rsidRPr="007B2653" w:rsidRDefault="00C346E3" w:rsidP="00C346E3">
      <w:pPr>
        <w:ind w:firstLine="709"/>
        <w:jc w:val="both"/>
        <w:rPr>
          <w:sz w:val="28"/>
          <w:szCs w:val="28"/>
        </w:rPr>
      </w:pPr>
      <w:r w:rsidRPr="007B2653">
        <w:rPr>
          <w:sz w:val="28"/>
          <w:szCs w:val="28"/>
        </w:rPr>
        <w:t xml:space="preserve">2. Финансовое оздоровление в сфере капитального строительства Новокузнецкого городского округа. </w:t>
      </w:r>
    </w:p>
    <w:p w:rsidR="00C346E3" w:rsidRPr="007B2653" w:rsidRDefault="00C346E3" w:rsidP="00C346E3">
      <w:pPr>
        <w:ind w:firstLine="709"/>
        <w:jc w:val="both"/>
        <w:rPr>
          <w:sz w:val="28"/>
          <w:szCs w:val="28"/>
        </w:rPr>
      </w:pPr>
      <w:r w:rsidRPr="007B2653">
        <w:rPr>
          <w:sz w:val="28"/>
          <w:szCs w:val="28"/>
        </w:rPr>
        <w:t>Данное мероприятие включает в себя расходы на погашение просроченной кредиторской задолженности по обязательствам прошлых лет.</w:t>
      </w:r>
    </w:p>
    <w:p w:rsidR="00C346E3" w:rsidRPr="007B2653" w:rsidRDefault="00C346E3" w:rsidP="00C346E3">
      <w:pPr>
        <w:ind w:firstLine="709"/>
        <w:jc w:val="both"/>
        <w:rPr>
          <w:color w:val="FF0000"/>
          <w:sz w:val="28"/>
          <w:szCs w:val="28"/>
        </w:rPr>
      </w:pPr>
      <w:r w:rsidRPr="007B2653">
        <w:rPr>
          <w:sz w:val="28"/>
          <w:szCs w:val="28"/>
        </w:rPr>
        <w:t>3. </w:t>
      </w:r>
      <w:r w:rsidRPr="007B2653">
        <w:rPr>
          <w:color w:val="000000"/>
          <w:sz w:val="28"/>
          <w:szCs w:val="28"/>
        </w:rPr>
        <w:t xml:space="preserve">Газоснабжение промышленной площадки по адресу: шоссе </w:t>
      </w:r>
      <w:proofErr w:type="spellStart"/>
      <w:r w:rsidRPr="007B2653">
        <w:rPr>
          <w:color w:val="000000"/>
          <w:sz w:val="28"/>
          <w:szCs w:val="28"/>
        </w:rPr>
        <w:t>Притомское</w:t>
      </w:r>
      <w:proofErr w:type="spellEnd"/>
      <w:r w:rsidRPr="007B2653">
        <w:rPr>
          <w:color w:val="000000"/>
          <w:sz w:val="28"/>
          <w:szCs w:val="28"/>
        </w:rPr>
        <w:t>, 24А, корпус 1, г. Новокузнецк.</w:t>
      </w:r>
    </w:p>
    <w:p w:rsidR="00C346E3" w:rsidRPr="007B2653" w:rsidRDefault="00C346E3" w:rsidP="00C346E3">
      <w:pPr>
        <w:ind w:firstLine="709"/>
        <w:jc w:val="both"/>
        <w:rPr>
          <w:sz w:val="28"/>
          <w:szCs w:val="28"/>
        </w:rPr>
      </w:pPr>
      <w:r w:rsidRPr="007B2653">
        <w:rPr>
          <w:sz w:val="28"/>
          <w:szCs w:val="28"/>
        </w:rPr>
        <w:t>Данное мероприятие включает в себя расходы на выполнение строительно-монтажных работ газоснабжения</w:t>
      </w:r>
      <w:r w:rsidRPr="007B2653">
        <w:rPr>
          <w:color w:val="000000"/>
          <w:sz w:val="28"/>
          <w:szCs w:val="28"/>
        </w:rPr>
        <w:t xml:space="preserve"> промышленной площадки, расположенной по адресу: шоссе </w:t>
      </w:r>
      <w:proofErr w:type="spellStart"/>
      <w:r w:rsidRPr="007B2653">
        <w:rPr>
          <w:color w:val="000000"/>
          <w:sz w:val="28"/>
          <w:szCs w:val="28"/>
        </w:rPr>
        <w:t>Притомское</w:t>
      </w:r>
      <w:proofErr w:type="spellEnd"/>
      <w:r w:rsidRPr="007B2653">
        <w:rPr>
          <w:color w:val="000000"/>
          <w:sz w:val="28"/>
          <w:szCs w:val="28"/>
        </w:rPr>
        <w:t xml:space="preserve">, 24А, корпус 1, г. Новокузнецк, с целью обеспечения технологических и отопительных нужд производственных цехов и </w:t>
      </w:r>
      <w:r w:rsidRPr="007B2653">
        <w:rPr>
          <w:sz w:val="28"/>
          <w:szCs w:val="28"/>
        </w:rPr>
        <w:t>административно-бытовых зданий на промышленной площадке акционерного общества «Энергия Холдинг». Необходимость обусловлена увеличением и перспективным развитием производственных</w:t>
      </w:r>
      <w:r w:rsidRPr="007B2653">
        <w:rPr>
          <w:color w:val="000000"/>
          <w:sz w:val="28"/>
          <w:szCs w:val="28"/>
        </w:rPr>
        <w:t xml:space="preserve"> мощностей существующих и проектируемых предприятий.</w:t>
      </w:r>
    </w:p>
    <w:p w:rsidR="00E43182" w:rsidRPr="007B2653" w:rsidRDefault="00E43182" w:rsidP="00E43182">
      <w:pPr>
        <w:ind w:firstLine="709"/>
        <w:jc w:val="both"/>
        <w:rPr>
          <w:sz w:val="28"/>
          <w:szCs w:val="28"/>
        </w:rPr>
      </w:pPr>
      <w:r w:rsidRPr="007B2653">
        <w:rPr>
          <w:sz w:val="28"/>
          <w:szCs w:val="28"/>
        </w:rPr>
        <w:t>4. Техническая экспертиза объектов незавершённого строительства</w:t>
      </w:r>
    </w:p>
    <w:p w:rsidR="00E43182" w:rsidRPr="007B2653" w:rsidRDefault="00E43182" w:rsidP="00E43182">
      <w:pPr>
        <w:ind w:firstLine="709"/>
        <w:jc w:val="both"/>
        <w:rPr>
          <w:sz w:val="28"/>
          <w:szCs w:val="28"/>
        </w:rPr>
      </w:pPr>
      <w:proofErr w:type="gramStart"/>
      <w:r w:rsidRPr="007B2653">
        <w:rPr>
          <w:sz w:val="28"/>
          <w:szCs w:val="28"/>
        </w:rPr>
        <w:t xml:space="preserve">Учёт объектов незавершённого строительства осуществляется </w:t>
      </w:r>
      <w:proofErr w:type="spellStart"/>
      <w:r w:rsidRPr="00123969">
        <w:rPr>
          <w:sz w:val="28"/>
          <w:szCs w:val="28"/>
        </w:rPr>
        <w:t>У</w:t>
      </w:r>
      <w:r w:rsidR="00523D96" w:rsidRPr="00123969">
        <w:rPr>
          <w:sz w:val="28"/>
          <w:szCs w:val="28"/>
        </w:rPr>
        <w:t>КСом</w:t>
      </w:r>
      <w:proofErr w:type="spellEnd"/>
      <w:r w:rsidR="00523D96" w:rsidRPr="00123969">
        <w:rPr>
          <w:sz w:val="28"/>
          <w:szCs w:val="28"/>
        </w:rPr>
        <w:t xml:space="preserve"> </w:t>
      </w:r>
      <w:r w:rsidRPr="00123969">
        <w:rPr>
          <w:sz w:val="28"/>
          <w:szCs w:val="28"/>
        </w:rPr>
        <w:t>в</w:t>
      </w:r>
      <w:r w:rsidRPr="007B2653">
        <w:rPr>
          <w:sz w:val="28"/>
          <w:szCs w:val="28"/>
        </w:rPr>
        <w:t xml:space="preserve"> соответствии с Положением об учёте объектов незавершённого строительства на территории Новокузнецкого городского округа, при строительстве которых были использованы средства бюджетов всех уровней бюджетной системы бюджетной системы Российской Федерации, утверждённым постановлением администрации города Новокузнецка от 29.04.2019 № 73 (далее - Положение)</w:t>
      </w:r>
      <w:r w:rsidR="00523D96" w:rsidRPr="00523D96">
        <w:rPr>
          <w:color w:val="FF0000"/>
          <w:sz w:val="28"/>
          <w:szCs w:val="28"/>
        </w:rPr>
        <w:t>,</w:t>
      </w:r>
      <w:r w:rsidRPr="007B2653">
        <w:rPr>
          <w:sz w:val="28"/>
          <w:szCs w:val="28"/>
        </w:rPr>
        <w:t xml:space="preserve"> в форме ведения Реестра объектов незавершенного строительства, </w:t>
      </w:r>
      <w:r w:rsidRPr="007B2653">
        <w:rPr>
          <w:rStyle w:val="10"/>
          <w:szCs w:val="28"/>
        </w:rPr>
        <w:t>при строительстве которых были использованы средства бюджетов всех</w:t>
      </w:r>
      <w:proofErr w:type="gramEnd"/>
      <w:r w:rsidRPr="007B2653">
        <w:rPr>
          <w:rStyle w:val="10"/>
          <w:szCs w:val="28"/>
        </w:rPr>
        <w:t xml:space="preserve"> уровней бюджетной системы Российской Федерации, состоящих на балансе администрации города Новокузнецка, органов администрации города Новокузнецка с правами юридического лица, подведомственных им муниципальных казенных, бюджетных и автономных учреждений Новокузнецкого городского округа, муниципальных унитарных предприятий Новокузнецкого городского округа (далее </w:t>
      </w:r>
      <w:r w:rsidR="0011564A">
        <w:rPr>
          <w:rStyle w:val="10"/>
          <w:szCs w:val="28"/>
        </w:rPr>
        <w:t>-</w:t>
      </w:r>
      <w:r w:rsidRPr="007B2653">
        <w:rPr>
          <w:rStyle w:val="10"/>
          <w:szCs w:val="28"/>
        </w:rPr>
        <w:t xml:space="preserve"> реестр).  </w:t>
      </w:r>
    </w:p>
    <w:p w:rsidR="00E43182" w:rsidRPr="007B2653" w:rsidRDefault="00E43182" w:rsidP="00E43182">
      <w:pPr>
        <w:ind w:firstLine="709"/>
        <w:jc w:val="both"/>
        <w:rPr>
          <w:sz w:val="28"/>
          <w:szCs w:val="28"/>
        </w:rPr>
      </w:pPr>
      <w:r w:rsidRPr="007B2653">
        <w:rPr>
          <w:sz w:val="28"/>
          <w:szCs w:val="28"/>
        </w:rPr>
        <w:t>Ведение реестра направлено на снижение объёмов незавершённого строительства путём определения способов вовлечения в хозяйственный оборот  объектов незавершённого строительства.</w:t>
      </w:r>
    </w:p>
    <w:p w:rsidR="00E43182" w:rsidRDefault="00E43182" w:rsidP="00E43182">
      <w:pPr>
        <w:ind w:firstLine="709"/>
        <w:jc w:val="both"/>
        <w:rPr>
          <w:sz w:val="28"/>
          <w:szCs w:val="28"/>
        </w:rPr>
      </w:pPr>
      <w:r w:rsidRPr="007B2653">
        <w:rPr>
          <w:sz w:val="28"/>
          <w:szCs w:val="28"/>
        </w:rPr>
        <w:t>С целью определения способов вовлечения в хозяйственный оборот объектов незавершённого строительства необходимо проведение технической экспертизы (оценки) состояния объекта незавершённого строительства.</w:t>
      </w:r>
    </w:p>
    <w:p w:rsidR="0013484E" w:rsidRPr="007B2653" w:rsidRDefault="0013484E" w:rsidP="00E43182">
      <w:pPr>
        <w:ind w:firstLine="709"/>
        <w:jc w:val="both"/>
        <w:rPr>
          <w:sz w:val="28"/>
          <w:szCs w:val="28"/>
        </w:rPr>
      </w:pPr>
      <w:r w:rsidRPr="0013484E">
        <w:rPr>
          <w:sz w:val="28"/>
          <w:szCs w:val="28"/>
        </w:rPr>
        <w:t>План реализуемых программных мероприятий и его финансовое обеспечение приводятся в форме №3 приложения №3 к настоящей программе.</w:t>
      </w:r>
    </w:p>
    <w:p w:rsidR="00E43182" w:rsidRPr="007B2653" w:rsidRDefault="00E43182" w:rsidP="00C346E3">
      <w:pPr>
        <w:ind w:firstLine="709"/>
        <w:jc w:val="both"/>
        <w:rPr>
          <w:sz w:val="28"/>
          <w:szCs w:val="28"/>
        </w:rPr>
      </w:pPr>
    </w:p>
    <w:p w:rsidR="00C346E3" w:rsidRPr="00123969" w:rsidRDefault="00370426" w:rsidP="00C346E3">
      <w:pPr>
        <w:spacing w:before="240" w:after="240"/>
        <w:jc w:val="center"/>
        <w:rPr>
          <w:sz w:val="28"/>
          <w:szCs w:val="28"/>
        </w:rPr>
      </w:pPr>
      <w:r w:rsidRPr="00123969">
        <w:rPr>
          <w:sz w:val="28"/>
          <w:szCs w:val="28"/>
        </w:rPr>
        <w:lastRenderedPageBreak/>
        <w:t>5</w:t>
      </w:r>
      <w:r w:rsidR="00C346E3" w:rsidRPr="00123969">
        <w:rPr>
          <w:sz w:val="28"/>
          <w:szCs w:val="28"/>
        </w:rPr>
        <w:t>. Обоснование финансового обеспечения реализации программы</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Общий объем средств, предусмотренный на реализацию программы,– </w:t>
      </w:r>
      <w:r w:rsidR="009D4CAB" w:rsidRPr="007B2653">
        <w:rPr>
          <w:sz w:val="28"/>
          <w:szCs w:val="28"/>
        </w:rPr>
        <w:t>586 206,5</w:t>
      </w:r>
      <w:r w:rsidR="009D4CAB" w:rsidRPr="007B2653">
        <w:t xml:space="preserve"> </w:t>
      </w:r>
      <w:r w:rsidRPr="007B2653">
        <w:rPr>
          <w:sz w:val="28"/>
          <w:szCs w:val="28"/>
        </w:rPr>
        <w:t>тыс. рублей, в том числе из средств федерального бюджета - 76 495,7 тыс. рублей, из средств областного бюджета - 9 508,8 тыс. рублей,</w:t>
      </w:r>
      <w:r w:rsidR="00070D52">
        <w:rPr>
          <w:sz w:val="28"/>
          <w:szCs w:val="28"/>
        </w:rPr>
        <w:t xml:space="preserve"> из средств местного бюджета </w:t>
      </w:r>
      <w:r w:rsidR="00523D96">
        <w:rPr>
          <w:sz w:val="28"/>
          <w:szCs w:val="28"/>
        </w:rPr>
        <w:t xml:space="preserve">- </w:t>
      </w:r>
      <w:r w:rsidR="00070D52">
        <w:rPr>
          <w:sz w:val="28"/>
          <w:szCs w:val="28"/>
        </w:rPr>
        <w:t>5</w:t>
      </w:r>
      <w:r w:rsidRPr="007B2653">
        <w:rPr>
          <w:sz w:val="28"/>
          <w:szCs w:val="28"/>
        </w:rPr>
        <w:t>00</w:t>
      </w:r>
      <w:r w:rsidR="00070D52">
        <w:rPr>
          <w:sz w:val="28"/>
          <w:szCs w:val="28"/>
        </w:rPr>
        <w:t> 202,0</w:t>
      </w:r>
      <w:r w:rsidRPr="007B2653">
        <w:t xml:space="preserve"> </w:t>
      </w:r>
      <w:r w:rsidRPr="007B2653">
        <w:rPr>
          <w:sz w:val="28"/>
          <w:szCs w:val="28"/>
        </w:rPr>
        <w:t>тыс. рублей.</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На 2015 год всего </w:t>
      </w:r>
      <w:r w:rsidR="00523D96">
        <w:rPr>
          <w:sz w:val="28"/>
          <w:szCs w:val="28"/>
        </w:rPr>
        <w:t>-</w:t>
      </w:r>
      <w:r w:rsidRPr="007B2653">
        <w:rPr>
          <w:sz w:val="28"/>
          <w:szCs w:val="28"/>
        </w:rPr>
        <w:t xml:space="preserve"> 116 349,00 тыс. рублей, в том числе:</w:t>
      </w:r>
    </w:p>
    <w:p w:rsidR="00C346E3" w:rsidRPr="000809F2" w:rsidRDefault="00A71D40" w:rsidP="00C346E3">
      <w:pPr>
        <w:widowControl w:val="0"/>
        <w:autoSpaceDE w:val="0"/>
        <w:autoSpaceDN w:val="0"/>
        <w:adjustRightInd w:val="0"/>
        <w:ind w:firstLine="709"/>
        <w:jc w:val="both"/>
        <w:rPr>
          <w:sz w:val="28"/>
          <w:szCs w:val="28"/>
        </w:rPr>
      </w:pPr>
      <w:r w:rsidRPr="007B2653">
        <w:rPr>
          <w:sz w:val="28"/>
          <w:szCs w:val="28"/>
        </w:rPr>
        <w:t xml:space="preserve">из </w:t>
      </w:r>
      <w:r w:rsidR="00C346E3" w:rsidRPr="007B2653">
        <w:rPr>
          <w:sz w:val="28"/>
          <w:szCs w:val="28"/>
        </w:rPr>
        <w:t xml:space="preserve">средств областного </w:t>
      </w:r>
      <w:r w:rsidR="00C346E3" w:rsidRPr="000809F2">
        <w:rPr>
          <w:sz w:val="28"/>
          <w:szCs w:val="28"/>
        </w:rPr>
        <w:t>бюджета - 5 483,50 тыс. рублей;</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 xml:space="preserve">средств местного бюджета </w:t>
      </w:r>
      <w:r w:rsidR="00523D96">
        <w:rPr>
          <w:sz w:val="28"/>
          <w:szCs w:val="28"/>
        </w:rPr>
        <w:t xml:space="preserve">- </w:t>
      </w:r>
      <w:r w:rsidR="00C346E3" w:rsidRPr="000809F2">
        <w:rPr>
          <w:sz w:val="28"/>
          <w:szCs w:val="28"/>
        </w:rPr>
        <w:t>110 865,50 тыс. рублей.</w:t>
      </w:r>
    </w:p>
    <w:p w:rsidR="00C346E3" w:rsidRPr="000809F2" w:rsidRDefault="00C346E3" w:rsidP="00C346E3">
      <w:pPr>
        <w:widowControl w:val="0"/>
        <w:autoSpaceDE w:val="0"/>
        <w:autoSpaceDN w:val="0"/>
        <w:adjustRightInd w:val="0"/>
        <w:ind w:firstLine="709"/>
        <w:jc w:val="both"/>
        <w:rPr>
          <w:sz w:val="28"/>
          <w:szCs w:val="28"/>
        </w:rPr>
      </w:pPr>
      <w:r w:rsidRPr="000809F2">
        <w:rPr>
          <w:sz w:val="28"/>
          <w:szCs w:val="28"/>
        </w:rPr>
        <w:t xml:space="preserve">На 2016 год всего </w:t>
      </w:r>
      <w:r w:rsidR="00A71D40" w:rsidRPr="000809F2">
        <w:rPr>
          <w:sz w:val="28"/>
          <w:szCs w:val="28"/>
        </w:rPr>
        <w:t xml:space="preserve">- </w:t>
      </w:r>
      <w:r w:rsidRPr="000809F2">
        <w:rPr>
          <w:sz w:val="28"/>
          <w:szCs w:val="28"/>
        </w:rPr>
        <w:t>71 029,00 тыс. рублей из средств местного бюджета.</w:t>
      </w:r>
    </w:p>
    <w:p w:rsidR="00C346E3" w:rsidRPr="000809F2" w:rsidRDefault="00C346E3" w:rsidP="00C346E3">
      <w:pPr>
        <w:widowControl w:val="0"/>
        <w:autoSpaceDE w:val="0"/>
        <w:autoSpaceDN w:val="0"/>
        <w:adjustRightInd w:val="0"/>
        <w:ind w:firstLine="709"/>
        <w:jc w:val="both"/>
        <w:rPr>
          <w:sz w:val="28"/>
          <w:szCs w:val="28"/>
        </w:rPr>
      </w:pPr>
      <w:r w:rsidRPr="000809F2">
        <w:rPr>
          <w:sz w:val="28"/>
          <w:szCs w:val="28"/>
        </w:rPr>
        <w:t>На 2017 год всего</w:t>
      </w:r>
      <w:r w:rsidR="00A71D40" w:rsidRPr="000809F2">
        <w:rPr>
          <w:sz w:val="28"/>
          <w:szCs w:val="28"/>
        </w:rPr>
        <w:t xml:space="preserve"> -</w:t>
      </w:r>
      <w:r w:rsidRPr="000809F2">
        <w:rPr>
          <w:sz w:val="28"/>
          <w:szCs w:val="28"/>
        </w:rPr>
        <w:t xml:space="preserve"> 124 029,00 тыс. рублей из средств местного бюджета.</w:t>
      </w:r>
    </w:p>
    <w:p w:rsidR="00C346E3" w:rsidRPr="000809F2" w:rsidRDefault="00C346E3" w:rsidP="00C346E3">
      <w:pPr>
        <w:widowControl w:val="0"/>
        <w:autoSpaceDE w:val="0"/>
        <w:autoSpaceDN w:val="0"/>
        <w:adjustRightInd w:val="0"/>
        <w:ind w:firstLine="709"/>
        <w:jc w:val="both"/>
        <w:rPr>
          <w:sz w:val="28"/>
          <w:szCs w:val="28"/>
        </w:rPr>
      </w:pPr>
      <w:r w:rsidRPr="000809F2">
        <w:rPr>
          <w:sz w:val="28"/>
          <w:szCs w:val="28"/>
        </w:rPr>
        <w:t>На 2018 год всего - 83 241,2 тыс. рублей, в том числе:</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средств федерального бюджета - 23 524,7 тыс. рублей;</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средств областного бюджета - 4 025,3 тыс. рублей;</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средств местного бюджета - 55 691,2 тыс. рублей.</w:t>
      </w:r>
    </w:p>
    <w:p w:rsidR="00C346E3" w:rsidRPr="000809F2" w:rsidRDefault="00512AF6" w:rsidP="00C346E3">
      <w:pPr>
        <w:widowControl w:val="0"/>
        <w:autoSpaceDE w:val="0"/>
        <w:autoSpaceDN w:val="0"/>
        <w:adjustRightInd w:val="0"/>
        <w:ind w:firstLine="709"/>
        <w:jc w:val="both"/>
        <w:rPr>
          <w:sz w:val="28"/>
          <w:szCs w:val="28"/>
        </w:rPr>
      </w:pPr>
      <w:r w:rsidRPr="000809F2">
        <w:rPr>
          <w:sz w:val="28"/>
          <w:szCs w:val="28"/>
        </w:rPr>
        <w:t>На 2019 год всего - 69</w:t>
      </w:r>
      <w:r w:rsidR="00C346E3" w:rsidRPr="000809F2">
        <w:rPr>
          <w:sz w:val="28"/>
          <w:szCs w:val="28"/>
        </w:rPr>
        <w:t> 170,9</w:t>
      </w:r>
      <w:r w:rsidR="00C346E3" w:rsidRPr="000809F2">
        <w:t xml:space="preserve"> </w:t>
      </w:r>
      <w:r w:rsidR="00C346E3" w:rsidRPr="000809F2">
        <w:rPr>
          <w:sz w:val="28"/>
          <w:szCs w:val="28"/>
        </w:rPr>
        <w:t>тыс. рублей в том числе:</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средств федерального бюджета - 52 971,0 тыс. рублей;</w:t>
      </w:r>
    </w:p>
    <w:p w:rsidR="00C346E3" w:rsidRPr="007B2653"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070D52" w:rsidRPr="000809F2">
        <w:rPr>
          <w:sz w:val="28"/>
          <w:szCs w:val="28"/>
        </w:rPr>
        <w:t>средств местного бюджета - 1</w:t>
      </w:r>
      <w:r w:rsidR="00512AF6" w:rsidRPr="000809F2">
        <w:rPr>
          <w:sz w:val="28"/>
          <w:szCs w:val="28"/>
        </w:rPr>
        <w:t>6</w:t>
      </w:r>
      <w:r w:rsidR="00C346E3" w:rsidRPr="000809F2">
        <w:rPr>
          <w:sz w:val="28"/>
          <w:szCs w:val="28"/>
        </w:rPr>
        <w:t> 199,9</w:t>
      </w:r>
      <w:r w:rsidR="00C346E3" w:rsidRPr="007B2653">
        <w:t xml:space="preserve"> </w:t>
      </w:r>
      <w:r w:rsidR="00C346E3" w:rsidRPr="007B2653">
        <w:rPr>
          <w:sz w:val="28"/>
          <w:szCs w:val="28"/>
        </w:rPr>
        <w:t>тыс. рублей.</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На 2020 год всего </w:t>
      </w:r>
      <w:r w:rsidR="00523D96">
        <w:rPr>
          <w:sz w:val="28"/>
          <w:szCs w:val="28"/>
        </w:rPr>
        <w:t>-</w:t>
      </w:r>
      <w:r w:rsidRPr="007B2653">
        <w:rPr>
          <w:sz w:val="28"/>
          <w:szCs w:val="28"/>
        </w:rPr>
        <w:t xml:space="preserve"> </w:t>
      </w:r>
      <w:r w:rsidR="00E43182" w:rsidRPr="007B2653">
        <w:rPr>
          <w:sz w:val="28"/>
          <w:szCs w:val="28"/>
        </w:rPr>
        <w:t>75 203,4</w:t>
      </w:r>
      <w:r w:rsidRPr="007B2653">
        <w:rPr>
          <w:sz w:val="28"/>
          <w:szCs w:val="28"/>
        </w:rPr>
        <w:t xml:space="preserve"> тыс. рублей из средств местного бюджета.</w:t>
      </w:r>
    </w:p>
    <w:p w:rsidR="00C346E3" w:rsidRPr="007B2653" w:rsidRDefault="00C346E3" w:rsidP="00C346E3">
      <w:pPr>
        <w:ind w:firstLine="709"/>
        <w:jc w:val="both"/>
        <w:rPr>
          <w:sz w:val="28"/>
          <w:szCs w:val="28"/>
        </w:rPr>
      </w:pPr>
      <w:r w:rsidRPr="007B2653">
        <w:rPr>
          <w:sz w:val="28"/>
          <w:szCs w:val="28"/>
        </w:rPr>
        <w:t xml:space="preserve">На 2021 год всего </w:t>
      </w:r>
      <w:r w:rsidR="00523D96">
        <w:rPr>
          <w:sz w:val="28"/>
          <w:szCs w:val="28"/>
        </w:rPr>
        <w:t>-</w:t>
      </w:r>
      <w:r w:rsidRPr="007B2653">
        <w:rPr>
          <w:sz w:val="28"/>
          <w:szCs w:val="28"/>
        </w:rPr>
        <w:t xml:space="preserve"> </w:t>
      </w:r>
      <w:r w:rsidR="00E43182" w:rsidRPr="007B2653">
        <w:rPr>
          <w:sz w:val="28"/>
          <w:szCs w:val="28"/>
        </w:rPr>
        <w:t>25 312,5</w:t>
      </w:r>
      <w:r w:rsidRPr="007B2653">
        <w:t xml:space="preserve"> </w:t>
      </w:r>
      <w:r w:rsidRPr="007B2653">
        <w:rPr>
          <w:sz w:val="28"/>
          <w:szCs w:val="28"/>
        </w:rPr>
        <w:t>тыс. рублей из средств местного бюджета.</w:t>
      </w:r>
    </w:p>
    <w:p w:rsidR="00E43182" w:rsidRPr="007B2653" w:rsidRDefault="00E43182" w:rsidP="00C346E3">
      <w:pPr>
        <w:ind w:firstLine="709"/>
        <w:jc w:val="both"/>
        <w:rPr>
          <w:sz w:val="28"/>
          <w:szCs w:val="28"/>
        </w:rPr>
      </w:pPr>
      <w:r w:rsidRPr="007B2653">
        <w:rPr>
          <w:sz w:val="28"/>
          <w:szCs w:val="28"/>
        </w:rPr>
        <w:t xml:space="preserve">На 2022 год всего </w:t>
      </w:r>
      <w:r w:rsidR="00523D96">
        <w:rPr>
          <w:sz w:val="28"/>
          <w:szCs w:val="28"/>
        </w:rPr>
        <w:t>-</w:t>
      </w:r>
      <w:r w:rsidRPr="007B2653">
        <w:rPr>
          <w:sz w:val="28"/>
          <w:szCs w:val="28"/>
        </w:rPr>
        <w:t xml:space="preserve"> 21 871,5 тыс. рублей из средств местного бюджета.</w:t>
      </w:r>
    </w:p>
    <w:p w:rsidR="00C346E3" w:rsidRPr="007B2653" w:rsidRDefault="00C346E3" w:rsidP="00C346E3">
      <w:pPr>
        <w:ind w:firstLine="709"/>
        <w:jc w:val="both"/>
        <w:rPr>
          <w:sz w:val="28"/>
          <w:szCs w:val="28"/>
        </w:rPr>
      </w:pPr>
      <w:r w:rsidRPr="007B2653">
        <w:rPr>
          <w:sz w:val="28"/>
          <w:szCs w:val="28"/>
        </w:rPr>
        <w:t>Информация о распределении планируемых расходов на реализацию мероприятий программы с учётом решения о местном бюджете представлена в форме №4 приложения №4 к настоящей программе.</w:t>
      </w:r>
    </w:p>
    <w:p w:rsidR="00C346E3" w:rsidRPr="007B2653" w:rsidRDefault="00C346E3" w:rsidP="00C346E3">
      <w:pPr>
        <w:shd w:val="clear" w:color="auto" w:fill="FFFFFF" w:themeFill="background1"/>
        <w:suppressAutoHyphens/>
        <w:ind w:firstLine="567"/>
        <w:jc w:val="both"/>
        <w:rPr>
          <w:sz w:val="28"/>
          <w:szCs w:val="28"/>
        </w:rPr>
      </w:pPr>
      <w:r w:rsidRPr="007B2653">
        <w:rPr>
          <w:sz w:val="28"/>
          <w:szCs w:val="28"/>
        </w:rPr>
        <w:t>Перечень объектов муниципальной собственности города Новокузнецка, на которые предусмотрены бюджетные инвестиции в форме капитальных вложений, представлен в форме №5 приложения №5 к настоящей программе.</w:t>
      </w:r>
    </w:p>
    <w:p w:rsidR="00C346E3" w:rsidRPr="007B2653" w:rsidRDefault="00C346E3" w:rsidP="00C346E3">
      <w:pPr>
        <w:ind w:firstLine="709"/>
        <w:jc w:val="both"/>
        <w:rPr>
          <w:sz w:val="28"/>
          <w:szCs w:val="28"/>
        </w:rPr>
      </w:pPr>
    </w:p>
    <w:p w:rsidR="00C346E3" w:rsidRPr="00123969" w:rsidRDefault="00370426" w:rsidP="00C346E3">
      <w:pPr>
        <w:spacing w:before="240" w:after="240"/>
        <w:jc w:val="center"/>
        <w:rPr>
          <w:sz w:val="28"/>
          <w:szCs w:val="28"/>
        </w:rPr>
      </w:pPr>
      <w:r w:rsidRPr="00123969">
        <w:rPr>
          <w:sz w:val="28"/>
          <w:szCs w:val="28"/>
        </w:rPr>
        <w:t>6</w:t>
      </w:r>
      <w:r w:rsidR="00C346E3" w:rsidRPr="00123969">
        <w:rPr>
          <w:sz w:val="28"/>
          <w:szCs w:val="28"/>
        </w:rPr>
        <w:t>. Ожидаемые результаты реализации программы</w:t>
      </w:r>
    </w:p>
    <w:p w:rsidR="00C346E3" w:rsidRPr="007B2653" w:rsidRDefault="00C346E3" w:rsidP="00C346E3">
      <w:pPr>
        <w:ind w:firstLine="709"/>
        <w:jc w:val="both"/>
        <w:rPr>
          <w:sz w:val="28"/>
          <w:szCs w:val="28"/>
        </w:rPr>
      </w:pPr>
      <w:r w:rsidRPr="007B2653">
        <w:rPr>
          <w:sz w:val="28"/>
          <w:szCs w:val="28"/>
        </w:rPr>
        <w:t xml:space="preserve">Результатами реализации программы к концу </w:t>
      </w:r>
      <w:r w:rsidRPr="006973A1">
        <w:rPr>
          <w:sz w:val="28"/>
          <w:szCs w:val="28"/>
        </w:rPr>
        <w:t>202</w:t>
      </w:r>
      <w:r w:rsidR="00DC2C0C" w:rsidRPr="006973A1">
        <w:rPr>
          <w:sz w:val="28"/>
          <w:szCs w:val="28"/>
        </w:rPr>
        <w:t>2</w:t>
      </w:r>
      <w:r w:rsidRPr="00DC2C0C">
        <w:rPr>
          <w:color w:val="FF0000"/>
          <w:sz w:val="28"/>
          <w:szCs w:val="28"/>
        </w:rPr>
        <w:t xml:space="preserve"> </w:t>
      </w:r>
      <w:r w:rsidRPr="007B2653">
        <w:rPr>
          <w:sz w:val="28"/>
          <w:szCs w:val="28"/>
        </w:rPr>
        <w:t>года будут являться:</w:t>
      </w:r>
    </w:p>
    <w:p w:rsidR="00C346E3" w:rsidRPr="007B2653" w:rsidRDefault="00C346E3" w:rsidP="00C346E3">
      <w:pPr>
        <w:ind w:firstLine="709"/>
        <w:jc w:val="both"/>
        <w:rPr>
          <w:sz w:val="28"/>
          <w:szCs w:val="28"/>
        </w:rPr>
      </w:pPr>
      <w:r w:rsidRPr="007B2653">
        <w:rPr>
          <w:sz w:val="28"/>
          <w:szCs w:val="28"/>
        </w:rPr>
        <w:t>1. Достижение значения коэффициента эффективности расходов на содержание технического заказчика не более 1 (единицы).</w:t>
      </w:r>
    </w:p>
    <w:p w:rsidR="00C346E3" w:rsidRPr="007B2653" w:rsidRDefault="00C346E3" w:rsidP="00C346E3">
      <w:pPr>
        <w:ind w:firstLine="709"/>
        <w:jc w:val="both"/>
        <w:rPr>
          <w:sz w:val="28"/>
          <w:szCs w:val="28"/>
        </w:rPr>
      </w:pPr>
      <w:r w:rsidRPr="007B2653">
        <w:rPr>
          <w:sz w:val="28"/>
          <w:szCs w:val="28"/>
        </w:rPr>
        <w:t>2. Снижение объёма незавершённого в установленные сроки строительства, осуществляемого за счёт средств местного бюджета, с 469,1 млн. рублей до 0,00 млн. рублей.</w:t>
      </w:r>
    </w:p>
    <w:p w:rsidR="00C346E3" w:rsidRPr="007B2653" w:rsidRDefault="00C346E3" w:rsidP="00C346E3">
      <w:pPr>
        <w:ind w:firstLine="709"/>
        <w:jc w:val="both"/>
        <w:rPr>
          <w:sz w:val="28"/>
          <w:szCs w:val="28"/>
        </w:rPr>
      </w:pPr>
      <w:r w:rsidRPr="007B2653">
        <w:rPr>
          <w:sz w:val="28"/>
          <w:szCs w:val="28"/>
        </w:rPr>
        <w:t>3. Снижение кредиторской задолженности по бюджетным обязательствам прошлых отчётных периодов на 100 %.</w:t>
      </w:r>
    </w:p>
    <w:p w:rsidR="00C346E3" w:rsidRPr="007B2653" w:rsidRDefault="00C346E3" w:rsidP="00C346E3">
      <w:pPr>
        <w:ind w:firstLine="709"/>
        <w:jc w:val="both"/>
        <w:rPr>
          <w:sz w:val="28"/>
          <w:szCs w:val="28"/>
        </w:rPr>
      </w:pPr>
      <w:r w:rsidRPr="007B2653">
        <w:rPr>
          <w:sz w:val="28"/>
          <w:szCs w:val="28"/>
        </w:rPr>
        <w:t>Снижение кредиторской задолженности по капитальному строительству позволит избежать дополнительных затрат в виде штрафов, пеней при взыскании кредиторской задолженности через судебные органы.</w:t>
      </w:r>
    </w:p>
    <w:p w:rsidR="00C346E3" w:rsidRPr="007B2653" w:rsidRDefault="00C346E3" w:rsidP="00C346E3">
      <w:pPr>
        <w:ind w:firstLine="709"/>
        <w:jc w:val="both"/>
        <w:rPr>
          <w:sz w:val="28"/>
          <w:szCs w:val="28"/>
        </w:rPr>
      </w:pPr>
      <w:r w:rsidRPr="007B2653">
        <w:rPr>
          <w:sz w:val="28"/>
          <w:szCs w:val="28"/>
        </w:rPr>
        <w:t>4. Увеличение количества созданных рабочих мест до 100 единиц.</w:t>
      </w:r>
    </w:p>
    <w:p w:rsidR="00C346E3" w:rsidRPr="007B2653" w:rsidRDefault="00C346E3" w:rsidP="00C346E3">
      <w:pPr>
        <w:ind w:firstLine="709"/>
        <w:jc w:val="both"/>
        <w:rPr>
          <w:sz w:val="28"/>
          <w:szCs w:val="28"/>
          <w:shd w:val="clear" w:color="auto" w:fill="FFFFFF"/>
        </w:rPr>
      </w:pPr>
      <w:r w:rsidRPr="007B2653">
        <w:rPr>
          <w:sz w:val="28"/>
          <w:szCs w:val="28"/>
        </w:rPr>
        <w:t xml:space="preserve">Достижение данного результата неразрывно связано с созданием благоприятного инвестиционного климата и реализацией инвестиционных </w:t>
      </w:r>
      <w:r w:rsidRPr="007B2653">
        <w:rPr>
          <w:sz w:val="28"/>
          <w:szCs w:val="28"/>
        </w:rPr>
        <w:lastRenderedPageBreak/>
        <w:t>проектов на</w:t>
      </w:r>
      <w:r w:rsidRPr="007B2653">
        <w:rPr>
          <w:sz w:val="28"/>
          <w:szCs w:val="28"/>
          <w:shd w:val="clear" w:color="auto" w:fill="FFFFFF"/>
        </w:rPr>
        <w:t xml:space="preserve"> территории опережающего социально-экономического развития</w:t>
      </w:r>
      <w:r w:rsidRPr="007B2653">
        <w:rPr>
          <w:sz w:val="28"/>
          <w:szCs w:val="28"/>
        </w:rPr>
        <w:t xml:space="preserve"> «Новокузнецк»</w:t>
      </w:r>
      <w:r w:rsidRPr="007B2653">
        <w:rPr>
          <w:sz w:val="28"/>
          <w:szCs w:val="28"/>
          <w:shd w:val="clear" w:color="auto" w:fill="FFFFFF"/>
        </w:rPr>
        <w:t>.</w:t>
      </w:r>
    </w:p>
    <w:p w:rsidR="00C346E3" w:rsidRPr="007B2653" w:rsidRDefault="00C346E3" w:rsidP="00C346E3">
      <w:pPr>
        <w:ind w:firstLine="709"/>
        <w:jc w:val="both"/>
        <w:rPr>
          <w:sz w:val="28"/>
          <w:szCs w:val="28"/>
        </w:rPr>
      </w:pPr>
      <w:r w:rsidRPr="007B2653">
        <w:rPr>
          <w:sz w:val="28"/>
          <w:szCs w:val="28"/>
        </w:rPr>
        <w:t xml:space="preserve">5. Увеличение доли выполненных строительно-монтажных работ от общей сметной стоимости строительства газоснабжения промышленной площадки, расположенной по адресу: шоссе </w:t>
      </w:r>
      <w:proofErr w:type="spellStart"/>
      <w:r w:rsidRPr="007B2653">
        <w:rPr>
          <w:sz w:val="28"/>
          <w:szCs w:val="28"/>
        </w:rPr>
        <w:t>Притомское</w:t>
      </w:r>
      <w:proofErr w:type="spellEnd"/>
      <w:r w:rsidRPr="007B2653">
        <w:rPr>
          <w:sz w:val="28"/>
          <w:szCs w:val="28"/>
        </w:rPr>
        <w:t>, 24А, корпус 1, г. Новокузнецк, до 100 %.</w:t>
      </w:r>
    </w:p>
    <w:p w:rsidR="00345CB3" w:rsidRPr="007B2653" w:rsidRDefault="00345CB3" w:rsidP="00C346E3">
      <w:pPr>
        <w:ind w:firstLine="709"/>
        <w:jc w:val="both"/>
        <w:rPr>
          <w:sz w:val="28"/>
          <w:szCs w:val="28"/>
        </w:rPr>
      </w:pPr>
      <w:r w:rsidRPr="007B2653">
        <w:rPr>
          <w:sz w:val="28"/>
          <w:szCs w:val="28"/>
        </w:rPr>
        <w:t>6. Сокращение доли объектов незавершённого строительства, подлежащих технической экспертизе</w:t>
      </w:r>
      <w:r w:rsidR="00F72601" w:rsidRPr="00F72601">
        <w:rPr>
          <w:color w:val="FF0000"/>
          <w:sz w:val="28"/>
          <w:szCs w:val="28"/>
        </w:rPr>
        <w:t>,</w:t>
      </w:r>
      <w:r w:rsidRPr="007B2653">
        <w:rPr>
          <w:sz w:val="28"/>
          <w:szCs w:val="28"/>
        </w:rPr>
        <w:t xml:space="preserve"> в общем объёме </w:t>
      </w:r>
      <w:r w:rsidR="00DC2C0C" w:rsidRPr="006973A1">
        <w:rPr>
          <w:sz w:val="28"/>
          <w:szCs w:val="28"/>
        </w:rPr>
        <w:t>объектов</w:t>
      </w:r>
      <w:r w:rsidR="00DC2C0C">
        <w:rPr>
          <w:sz w:val="28"/>
          <w:szCs w:val="28"/>
        </w:rPr>
        <w:t xml:space="preserve"> </w:t>
      </w:r>
      <w:r w:rsidRPr="007B2653">
        <w:rPr>
          <w:sz w:val="28"/>
          <w:szCs w:val="28"/>
        </w:rPr>
        <w:t xml:space="preserve">незавершённого строительства, </w:t>
      </w:r>
      <w:r w:rsidR="00044198" w:rsidRPr="00044198">
        <w:rPr>
          <w:sz w:val="28"/>
          <w:szCs w:val="28"/>
        </w:rPr>
        <w:t>при строительстве которых были использованы средства бюджетов всех уровней бюджетной системы Российской Федерации</w:t>
      </w:r>
      <w:r w:rsidR="00F72601" w:rsidRPr="00F72601">
        <w:rPr>
          <w:color w:val="FF0000"/>
          <w:sz w:val="28"/>
          <w:szCs w:val="28"/>
        </w:rPr>
        <w:t>,</w:t>
      </w:r>
      <w:r w:rsidR="00044198" w:rsidRPr="00F72601">
        <w:rPr>
          <w:color w:val="FF0000"/>
          <w:sz w:val="28"/>
          <w:szCs w:val="28"/>
        </w:rPr>
        <w:t xml:space="preserve"> </w:t>
      </w:r>
      <w:r w:rsidRPr="007B2653">
        <w:rPr>
          <w:sz w:val="28"/>
          <w:szCs w:val="28"/>
        </w:rPr>
        <w:t>до 0%.</w:t>
      </w:r>
    </w:p>
    <w:p w:rsidR="00A71D40" w:rsidRPr="007B2653" w:rsidRDefault="00A71D40" w:rsidP="00A71D40">
      <w:pPr>
        <w:spacing w:before="40" w:after="40"/>
        <w:ind w:firstLine="720"/>
        <w:jc w:val="both"/>
        <w:rPr>
          <w:sz w:val="28"/>
          <w:szCs w:val="28"/>
        </w:rPr>
      </w:pPr>
      <w:r w:rsidRPr="007B2653">
        <w:rPr>
          <w:sz w:val="28"/>
          <w:szCs w:val="28"/>
        </w:rPr>
        <w:t xml:space="preserve">Сведения о целевых индикаторах программы и их планируемых значениях приведены в приложении №1 к </w:t>
      </w:r>
      <w:r w:rsidR="00F72601">
        <w:rPr>
          <w:sz w:val="28"/>
          <w:szCs w:val="28"/>
        </w:rPr>
        <w:t xml:space="preserve">настоящей </w:t>
      </w:r>
      <w:r w:rsidRPr="007B2653">
        <w:rPr>
          <w:sz w:val="28"/>
          <w:szCs w:val="28"/>
        </w:rPr>
        <w:t>программе.</w:t>
      </w:r>
    </w:p>
    <w:p w:rsidR="00A71D40" w:rsidRPr="007B2653" w:rsidRDefault="00A71D40" w:rsidP="005736B3">
      <w:pPr>
        <w:spacing w:before="40" w:after="40"/>
        <w:ind w:firstLine="720"/>
        <w:jc w:val="both"/>
        <w:rPr>
          <w:sz w:val="28"/>
          <w:szCs w:val="28"/>
        </w:rPr>
      </w:pPr>
      <w:r w:rsidRPr="007B2653">
        <w:rPr>
          <w:sz w:val="28"/>
          <w:szCs w:val="28"/>
        </w:rPr>
        <w:t xml:space="preserve">Методика расчета целевых индикаторов приведена в приложении №2 к </w:t>
      </w:r>
      <w:r w:rsidR="00F72601">
        <w:rPr>
          <w:sz w:val="28"/>
          <w:szCs w:val="28"/>
        </w:rPr>
        <w:t xml:space="preserve">настоящей </w:t>
      </w:r>
      <w:r w:rsidRPr="007B2653">
        <w:rPr>
          <w:sz w:val="28"/>
          <w:szCs w:val="28"/>
        </w:rPr>
        <w:t>программе.</w:t>
      </w:r>
    </w:p>
    <w:p w:rsidR="00C346E3" w:rsidRPr="00123969" w:rsidRDefault="00370426" w:rsidP="00C346E3">
      <w:pPr>
        <w:spacing w:before="240" w:after="240"/>
        <w:jc w:val="center"/>
        <w:rPr>
          <w:sz w:val="28"/>
          <w:szCs w:val="28"/>
        </w:rPr>
      </w:pPr>
      <w:r w:rsidRPr="00123969">
        <w:rPr>
          <w:sz w:val="28"/>
          <w:szCs w:val="28"/>
        </w:rPr>
        <w:t>7</w:t>
      </w:r>
      <w:r w:rsidR="00C346E3" w:rsidRPr="00123969">
        <w:rPr>
          <w:sz w:val="28"/>
          <w:szCs w:val="28"/>
        </w:rPr>
        <w:t>. Система управления программой</w:t>
      </w:r>
    </w:p>
    <w:p w:rsidR="00C346E3" w:rsidRPr="007B2653" w:rsidRDefault="00C346E3" w:rsidP="00C346E3">
      <w:pPr>
        <w:pStyle w:val="a4"/>
        <w:spacing w:after="0"/>
        <w:ind w:firstLine="709"/>
        <w:rPr>
          <w:sz w:val="28"/>
          <w:szCs w:val="28"/>
        </w:rPr>
      </w:pPr>
      <w:proofErr w:type="gramStart"/>
      <w:r w:rsidRPr="007B2653">
        <w:rPr>
          <w:sz w:val="28"/>
          <w:szCs w:val="28"/>
        </w:rPr>
        <w:t>Контроль за</w:t>
      </w:r>
      <w:proofErr w:type="gramEnd"/>
      <w:r w:rsidRPr="007B2653">
        <w:rPr>
          <w:sz w:val="28"/>
          <w:szCs w:val="28"/>
        </w:rPr>
        <w:t xml:space="preserve"> реализацией программы осуществляет Глав</w:t>
      </w:r>
      <w:r w:rsidR="0041092F" w:rsidRPr="007B2653">
        <w:rPr>
          <w:sz w:val="28"/>
          <w:szCs w:val="28"/>
        </w:rPr>
        <w:t>а</w:t>
      </w:r>
      <w:r w:rsidRPr="007B2653">
        <w:rPr>
          <w:sz w:val="28"/>
          <w:szCs w:val="28"/>
        </w:rPr>
        <w:t xml:space="preserve"> города</w:t>
      </w:r>
      <w:r w:rsidRPr="007B2653">
        <w:rPr>
          <w:color w:val="FF0000"/>
          <w:sz w:val="28"/>
          <w:szCs w:val="28"/>
        </w:rPr>
        <w:t xml:space="preserve"> </w:t>
      </w:r>
      <w:r w:rsidR="0041092F" w:rsidRPr="007B2653">
        <w:rPr>
          <w:color w:val="FF0000"/>
          <w:sz w:val="28"/>
          <w:szCs w:val="28"/>
        </w:rPr>
        <w:t xml:space="preserve"> </w:t>
      </w:r>
      <w:r w:rsidRPr="007B2653">
        <w:rPr>
          <w:sz w:val="28"/>
          <w:szCs w:val="28"/>
        </w:rPr>
        <w:t>Новокузнецка.</w:t>
      </w:r>
    </w:p>
    <w:p w:rsidR="00C346E3" w:rsidRPr="007B2653" w:rsidRDefault="00C346E3" w:rsidP="00C346E3">
      <w:pPr>
        <w:pStyle w:val="a4"/>
        <w:spacing w:after="0"/>
        <w:ind w:firstLine="709"/>
        <w:rPr>
          <w:sz w:val="28"/>
          <w:szCs w:val="28"/>
        </w:rPr>
      </w:pPr>
      <w:r w:rsidRPr="007B2653">
        <w:rPr>
          <w:sz w:val="28"/>
          <w:szCs w:val="28"/>
        </w:rPr>
        <w:t>Реализация программных мероприятий возлагается на УКС. УКС организует ведение отчётности по реализации программы.</w:t>
      </w:r>
    </w:p>
    <w:p w:rsidR="00C346E3" w:rsidRPr="007B2653" w:rsidRDefault="00C346E3" w:rsidP="00C346E3">
      <w:pPr>
        <w:pStyle w:val="a4"/>
        <w:spacing w:after="0"/>
        <w:ind w:firstLine="709"/>
        <w:rPr>
          <w:sz w:val="28"/>
          <w:szCs w:val="28"/>
        </w:rPr>
      </w:pPr>
      <w:r w:rsidRPr="007B2653">
        <w:rPr>
          <w:sz w:val="28"/>
          <w:szCs w:val="28"/>
        </w:rPr>
        <w:t>Директором программы является заместитель Главы города по строительству.</w:t>
      </w:r>
    </w:p>
    <w:p w:rsidR="00C346E3" w:rsidRPr="007B2653" w:rsidRDefault="00C346E3" w:rsidP="00C346E3">
      <w:pPr>
        <w:pStyle w:val="a4"/>
        <w:spacing w:after="0"/>
        <w:ind w:firstLine="709"/>
        <w:rPr>
          <w:sz w:val="28"/>
          <w:szCs w:val="28"/>
        </w:rPr>
      </w:pPr>
      <w:r w:rsidRPr="007B2653">
        <w:rPr>
          <w:sz w:val="28"/>
          <w:szCs w:val="28"/>
        </w:rPr>
        <w:t xml:space="preserve">УКС ежеквартально осуществляет мониторинг индикаторов оценки результативности программы в течение всего периода реализации программы и в срок до 20-го числа месяца, следующего за отчётным кварталом, представляет ежеквартальные отчёты о реализации программы директору программы. </w:t>
      </w:r>
    </w:p>
    <w:p w:rsidR="00C346E3" w:rsidRPr="007B2653" w:rsidRDefault="00C346E3" w:rsidP="00C346E3">
      <w:pPr>
        <w:pStyle w:val="a4"/>
        <w:spacing w:after="0"/>
        <w:ind w:firstLine="709"/>
        <w:rPr>
          <w:sz w:val="28"/>
          <w:szCs w:val="28"/>
        </w:rPr>
      </w:pPr>
      <w:r w:rsidRPr="007B2653">
        <w:rPr>
          <w:color w:val="000000"/>
          <w:sz w:val="28"/>
          <w:szCs w:val="28"/>
        </w:rPr>
        <w:t xml:space="preserve">Отчет о реализации программы по итогам первого полугодия текущего финансового года УКС представляет в отдел экономики управления экономического развития и инвестиций администрации города Новокузнецка (далее </w:t>
      </w:r>
      <w:r w:rsidR="00F72601">
        <w:rPr>
          <w:color w:val="000000"/>
          <w:sz w:val="28"/>
          <w:szCs w:val="28"/>
        </w:rPr>
        <w:t>-</w:t>
      </w:r>
      <w:r w:rsidRPr="007B2653">
        <w:rPr>
          <w:color w:val="000000"/>
          <w:sz w:val="28"/>
          <w:szCs w:val="28"/>
        </w:rPr>
        <w:t xml:space="preserve"> отдел экономики) в срок до </w:t>
      </w:r>
      <w:r w:rsidR="0041092F" w:rsidRPr="007B2653">
        <w:rPr>
          <w:sz w:val="28"/>
          <w:szCs w:val="28"/>
        </w:rPr>
        <w:t>1августа</w:t>
      </w:r>
      <w:r w:rsidRPr="007B2653">
        <w:rPr>
          <w:color w:val="000000"/>
          <w:sz w:val="28"/>
          <w:szCs w:val="28"/>
        </w:rPr>
        <w:t xml:space="preserve"> текущего финансового года.</w:t>
      </w:r>
    </w:p>
    <w:p w:rsidR="00C346E3" w:rsidRPr="007B2653" w:rsidRDefault="00C346E3" w:rsidP="00C346E3">
      <w:pPr>
        <w:pStyle w:val="a4"/>
        <w:spacing w:after="0"/>
        <w:ind w:firstLine="709"/>
        <w:rPr>
          <w:sz w:val="28"/>
          <w:szCs w:val="28"/>
        </w:rPr>
      </w:pPr>
      <w:r w:rsidRPr="007B2653">
        <w:rPr>
          <w:sz w:val="28"/>
          <w:szCs w:val="28"/>
        </w:rPr>
        <w:t xml:space="preserve">Годовой отчёт о реализации программы в срок до 1 </w:t>
      </w:r>
      <w:r w:rsidR="00B07D42" w:rsidRPr="007B2653">
        <w:rPr>
          <w:sz w:val="28"/>
          <w:szCs w:val="28"/>
        </w:rPr>
        <w:t>марта</w:t>
      </w:r>
      <w:r w:rsidRPr="007B2653">
        <w:rPr>
          <w:sz w:val="28"/>
          <w:szCs w:val="28"/>
        </w:rPr>
        <w:t xml:space="preserve"> года, следующего за отчётным</w:t>
      </w:r>
      <w:r w:rsidR="00B07D42" w:rsidRPr="007B2653">
        <w:rPr>
          <w:sz w:val="28"/>
          <w:szCs w:val="28"/>
        </w:rPr>
        <w:t xml:space="preserve"> периодом</w:t>
      </w:r>
      <w:r w:rsidRPr="007B2653">
        <w:rPr>
          <w:sz w:val="28"/>
          <w:szCs w:val="28"/>
        </w:rPr>
        <w:t>, УКС представляет директору программы и в отдел экономики за отчётный финансовый год по установленным формам.</w:t>
      </w:r>
    </w:p>
    <w:p w:rsidR="005E1AB2" w:rsidRPr="007B2653" w:rsidRDefault="005E1AB2" w:rsidP="005E1AB2">
      <w:pPr>
        <w:pStyle w:val="40"/>
        <w:shd w:val="clear" w:color="auto" w:fill="auto"/>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На основании отчета, при необходимости, УКС вносит на рассмотрение директору программы предложение о внесении в программу изменений.</w:t>
      </w:r>
    </w:p>
    <w:p w:rsidR="005E1AB2" w:rsidRPr="007B2653" w:rsidRDefault="005E1AB2" w:rsidP="005E1AB2">
      <w:pPr>
        <w:pStyle w:val="40"/>
        <w:shd w:val="clear" w:color="auto" w:fill="auto"/>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 xml:space="preserve">Контроль за сроками и качеством исполнения программы осуществляют специалисты </w:t>
      </w:r>
      <w:proofErr w:type="spellStart"/>
      <w:r w:rsidRPr="007B2653">
        <w:rPr>
          <w:rFonts w:ascii="Times New Roman" w:hAnsi="Times New Roman"/>
          <w:sz w:val="28"/>
          <w:szCs w:val="28"/>
        </w:rPr>
        <w:t>УКСа</w:t>
      </w:r>
      <w:proofErr w:type="spellEnd"/>
      <w:r w:rsidRPr="007B2653">
        <w:rPr>
          <w:rFonts w:ascii="Times New Roman" w:hAnsi="Times New Roman"/>
          <w:sz w:val="28"/>
          <w:szCs w:val="28"/>
        </w:rPr>
        <w:t>.</w:t>
      </w:r>
    </w:p>
    <w:p w:rsidR="005E1AB2" w:rsidRPr="007B2653" w:rsidRDefault="005E1AB2" w:rsidP="005E1AB2">
      <w:pPr>
        <w:pStyle w:val="40"/>
        <w:shd w:val="clear" w:color="auto" w:fill="auto"/>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УКС несет ответственность:</w:t>
      </w:r>
    </w:p>
    <w:p w:rsidR="005E1AB2" w:rsidRPr="007B2653" w:rsidRDefault="005E1AB2" w:rsidP="005E1AB2">
      <w:pPr>
        <w:pStyle w:val="40"/>
        <w:shd w:val="clear" w:color="auto" w:fill="auto"/>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 за реализацию программных мероприятий в сроки, предусмотренные программой;</w:t>
      </w:r>
    </w:p>
    <w:p w:rsidR="005E1AB2" w:rsidRPr="007B2653" w:rsidRDefault="005E1AB2" w:rsidP="005E1AB2">
      <w:pPr>
        <w:pStyle w:val="40"/>
        <w:shd w:val="clear" w:color="auto" w:fill="auto"/>
        <w:autoSpaceDE w:val="0"/>
        <w:autoSpaceDN w:val="0"/>
        <w:adjustRightInd w:val="0"/>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 за целевое использование бюджетных средств, выделяемых на реализацию программы.</w:t>
      </w:r>
    </w:p>
    <w:p w:rsidR="005E1AB2" w:rsidRPr="007B2653" w:rsidRDefault="005E1AB2" w:rsidP="005E1AB2">
      <w:pPr>
        <w:pStyle w:val="40"/>
        <w:shd w:val="clear" w:color="auto" w:fill="auto"/>
        <w:autoSpaceDE w:val="0"/>
        <w:autoSpaceDN w:val="0"/>
        <w:adjustRightInd w:val="0"/>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lastRenderedPageBreak/>
        <w:t>Директор программы несет ответственность за координацию разработки проекта программы, достижение значений целевых индикаторов программы, эффективное использование выделяемых на ее реализацию финансовых ресурсов, исполнение программы.</w:t>
      </w:r>
    </w:p>
    <w:p w:rsidR="00F72601" w:rsidRDefault="00B07D42" w:rsidP="00F72601">
      <w:pPr>
        <w:pStyle w:val="a4"/>
        <w:spacing w:after="0"/>
        <w:ind w:firstLine="709"/>
        <w:rPr>
          <w:sz w:val="28"/>
          <w:szCs w:val="28"/>
        </w:rPr>
      </w:pPr>
      <w:r w:rsidRPr="007B2653">
        <w:rPr>
          <w:sz w:val="28"/>
          <w:szCs w:val="28"/>
        </w:rPr>
        <w:t>Директор программы в срок до 1 мая</w:t>
      </w:r>
      <w:r w:rsidR="00C346E3" w:rsidRPr="007B2653">
        <w:rPr>
          <w:sz w:val="28"/>
          <w:szCs w:val="28"/>
        </w:rPr>
        <w:t xml:space="preserve"> года, следующего за отчётным годом, на основании сведений, содержащихся в годовом отчёте, представляет Главе города Новокузнецка выводы о ходе реализации программы и её эффективности за отчётный период в  виде аналитической записки. </w:t>
      </w:r>
    </w:p>
    <w:p w:rsidR="00F72601" w:rsidRDefault="00F72601" w:rsidP="00F72601">
      <w:pPr>
        <w:pStyle w:val="a4"/>
        <w:spacing w:after="0"/>
        <w:rPr>
          <w:color w:val="00B0F0"/>
          <w:sz w:val="28"/>
          <w:szCs w:val="28"/>
        </w:rPr>
      </w:pPr>
    </w:p>
    <w:p w:rsidR="00F72601" w:rsidRDefault="00F72601" w:rsidP="00F72601">
      <w:pPr>
        <w:pStyle w:val="a4"/>
        <w:spacing w:after="0"/>
        <w:rPr>
          <w:color w:val="00B0F0"/>
          <w:sz w:val="28"/>
          <w:szCs w:val="28"/>
        </w:rPr>
      </w:pPr>
    </w:p>
    <w:p w:rsidR="00F72601" w:rsidRDefault="00F72601" w:rsidP="00F72601">
      <w:pPr>
        <w:pStyle w:val="a4"/>
        <w:spacing w:after="0"/>
        <w:rPr>
          <w:color w:val="00B0F0"/>
          <w:sz w:val="28"/>
          <w:szCs w:val="28"/>
        </w:rPr>
      </w:pPr>
    </w:p>
    <w:p w:rsidR="00F72601" w:rsidRDefault="00F72601" w:rsidP="00F72601">
      <w:pPr>
        <w:pStyle w:val="a4"/>
        <w:spacing w:after="0"/>
        <w:rPr>
          <w:color w:val="00B0F0"/>
          <w:sz w:val="28"/>
          <w:szCs w:val="28"/>
        </w:rPr>
      </w:pPr>
    </w:p>
    <w:p w:rsidR="00C346E3" w:rsidRPr="00123969" w:rsidRDefault="002764C6" w:rsidP="00F72601">
      <w:pPr>
        <w:pStyle w:val="a4"/>
        <w:spacing w:after="0"/>
        <w:rPr>
          <w:sz w:val="28"/>
          <w:szCs w:val="28"/>
        </w:rPr>
      </w:pPr>
      <w:r w:rsidRPr="00123969">
        <w:rPr>
          <w:sz w:val="28"/>
          <w:szCs w:val="28"/>
        </w:rPr>
        <w:t>Заместитель</w:t>
      </w:r>
      <w:r w:rsidR="00F72601" w:rsidRPr="00123969">
        <w:rPr>
          <w:sz w:val="28"/>
          <w:szCs w:val="28"/>
        </w:rPr>
        <w:t xml:space="preserve"> Главы города по строительству               </w:t>
      </w:r>
      <w:r w:rsidRPr="00123969">
        <w:rPr>
          <w:sz w:val="28"/>
          <w:szCs w:val="28"/>
        </w:rPr>
        <w:t xml:space="preserve">         </w:t>
      </w:r>
      <w:r w:rsidR="00F72601" w:rsidRPr="00123969">
        <w:rPr>
          <w:sz w:val="28"/>
          <w:szCs w:val="28"/>
        </w:rPr>
        <w:t xml:space="preserve">            А.А. Черемнов</w:t>
      </w:r>
    </w:p>
    <w:p w:rsidR="00AE0A4D" w:rsidRDefault="00AE0A4D" w:rsidP="00420ABE">
      <w:pPr>
        <w:spacing w:before="60" w:after="60"/>
        <w:rPr>
          <w:sz w:val="28"/>
          <w:szCs w:val="28"/>
        </w:rPr>
      </w:pPr>
    </w:p>
    <w:p w:rsidR="00C53261" w:rsidRDefault="00C53261">
      <w:pPr>
        <w:rPr>
          <w:sz w:val="28"/>
          <w:szCs w:val="28"/>
        </w:rPr>
        <w:sectPr w:rsidR="00C53261" w:rsidSect="000609B5">
          <w:headerReference w:type="default" r:id="rId10"/>
          <w:headerReference w:type="first" r:id="rId11"/>
          <w:pgSz w:w="11906" w:h="16838" w:code="9"/>
          <w:pgMar w:top="1134" w:right="851" w:bottom="1134" w:left="1418" w:header="709" w:footer="709" w:gutter="0"/>
          <w:cols w:space="708"/>
          <w:titlePg/>
          <w:docGrid w:linePitch="360"/>
        </w:sectPr>
      </w:pPr>
    </w:p>
    <w:p w:rsidR="00AE0A4D" w:rsidRDefault="00AE0A4D">
      <w:pPr>
        <w:rPr>
          <w:sz w:val="28"/>
          <w:szCs w:val="28"/>
        </w:rPr>
      </w:pPr>
    </w:p>
    <w:p w:rsidR="00C32C94" w:rsidRPr="007B2653" w:rsidRDefault="00235756" w:rsidP="00C32C94">
      <w:pPr>
        <w:autoSpaceDE w:val="0"/>
        <w:autoSpaceDN w:val="0"/>
        <w:adjustRightInd w:val="0"/>
        <w:jc w:val="right"/>
        <w:rPr>
          <w:sz w:val="28"/>
          <w:szCs w:val="28"/>
        </w:rPr>
      </w:pPr>
      <w:r w:rsidRPr="007B2653">
        <w:rPr>
          <w:sz w:val="28"/>
          <w:szCs w:val="28"/>
        </w:rPr>
        <w:t>Приложение</w:t>
      </w:r>
      <w:r w:rsidR="00210AA3" w:rsidRPr="007B2653">
        <w:rPr>
          <w:sz w:val="28"/>
          <w:szCs w:val="28"/>
        </w:rPr>
        <w:t xml:space="preserve"> №</w:t>
      </w:r>
      <w:r w:rsidR="002E6DF1" w:rsidRPr="007B2653">
        <w:rPr>
          <w:sz w:val="28"/>
          <w:szCs w:val="28"/>
        </w:rPr>
        <w:t>1</w:t>
      </w:r>
      <w:r w:rsidR="008B5F65" w:rsidRPr="007B2653">
        <w:rPr>
          <w:sz w:val="28"/>
          <w:szCs w:val="28"/>
        </w:rPr>
        <w:br/>
      </w:r>
      <w:r w:rsidR="00A5336B" w:rsidRPr="007B2653">
        <w:rPr>
          <w:sz w:val="28"/>
          <w:szCs w:val="28"/>
        </w:rPr>
        <w:t>к муниципальной программе</w:t>
      </w:r>
      <w:r w:rsidR="008B5F65" w:rsidRPr="007B2653">
        <w:rPr>
          <w:sz w:val="28"/>
          <w:szCs w:val="28"/>
        </w:rPr>
        <w:br/>
      </w:r>
      <w:r w:rsidR="008A0E0F" w:rsidRPr="007B2653">
        <w:rPr>
          <w:sz w:val="28"/>
          <w:szCs w:val="28"/>
        </w:rPr>
        <w:t>Новокузнецкого городского округа</w:t>
      </w:r>
      <w:r w:rsidR="008B5F65" w:rsidRPr="007B2653">
        <w:rPr>
          <w:sz w:val="28"/>
          <w:szCs w:val="28"/>
        </w:rPr>
        <w:br/>
      </w:r>
      <w:r w:rsidR="00A5336B" w:rsidRPr="007B2653">
        <w:rPr>
          <w:sz w:val="28"/>
          <w:szCs w:val="28"/>
        </w:rPr>
        <w:t>«Управление капиталовложениями</w:t>
      </w:r>
      <w:r w:rsidR="008B5F65" w:rsidRPr="007B2653">
        <w:rPr>
          <w:sz w:val="28"/>
          <w:szCs w:val="28"/>
        </w:rPr>
        <w:br/>
      </w:r>
      <w:r w:rsidR="00EF7F49" w:rsidRPr="007B2653">
        <w:rPr>
          <w:sz w:val="28"/>
          <w:szCs w:val="28"/>
        </w:rPr>
        <w:t xml:space="preserve">Новокузнецкого </w:t>
      </w:r>
      <w:r w:rsidR="00A5336B" w:rsidRPr="007B2653">
        <w:rPr>
          <w:sz w:val="28"/>
          <w:szCs w:val="28"/>
        </w:rPr>
        <w:t>городского округа»</w:t>
      </w:r>
    </w:p>
    <w:p w:rsidR="001B7F84" w:rsidRPr="007B2653" w:rsidRDefault="00B51775" w:rsidP="00C32C94">
      <w:pPr>
        <w:autoSpaceDE w:val="0"/>
        <w:autoSpaceDN w:val="0"/>
        <w:adjustRightInd w:val="0"/>
        <w:ind w:firstLine="540"/>
        <w:jc w:val="center"/>
        <w:rPr>
          <w:sz w:val="22"/>
          <w:szCs w:val="22"/>
        </w:rPr>
      </w:pPr>
      <w:r w:rsidRPr="007B2653">
        <w:rPr>
          <w:sz w:val="28"/>
          <w:szCs w:val="28"/>
        </w:rPr>
        <w:t>Форма</w:t>
      </w:r>
      <w:r w:rsidR="00D56039" w:rsidRPr="007B2653">
        <w:rPr>
          <w:sz w:val="28"/>
          <w:szCs w:val="28"/>
        </w:rPr>
        <w:t xml:space="preserve"> №</w:t>
      </w:r>
      <w:r w:rsidRPr="007B2653">
        <w:rPr>
          <w:sz w:val="28"/>
          <w:szCs w:val="28"/>
        </w:rPr>
        <w:t xml:space="preserve">1 </w:t>
      </w:r>
      <w:r w:rsidR="00D56039" w:rsidRPr="007B2653">
        <w:rPr>
          <w:sz w:val="28"/>
          <w:szCs w:val="28"/>
        </w:rPr>
        <w:t>«</w:t>
      </w:r>
      <w:r w:rsidR="00235756" w:rsidRPr="007B2653">
        <w:rPr>
          <w:sz w:val="28"/>
          <w:szCs w:val="28"/>
        </w:rPr>
        <w:t xml:space="preserve">Сведения </w:t>
      </w:r>
      <w:r w:rsidR="00A648F8" w:rsidRPr="007B2653">
        <w:rPr>
          <w:sz w:val="28"/>
          <w:szCs w:val="28"/>
        </w:rPr>
        <w:t>о целевых индикаторах</w:t>
      </w:r>
      <w:r w:rsidR="00C32C94" w:rsidRPr="007B2653">
        <w:rPr>
          <w:sz w:val="28"/>
          <w:szCs w:val="28"/>
        </w:rPr>
        <w:t xml:space="preserve"> и показателях</w:t>
      </w:r>
      <w:r w:rsidR="00A648F8" w:rsidRPr="007B2653">
        <w:rPr>
          <w:sz w:val="28"/>
          <w:szCs w:val="28"/>
        </w:rPr>
        <w:t xml:space="preserve"> программы</w:t>
      </w:r>
      <w:r w:rsidR="00D56039" w:rsidRPr="007B2653">
        <w:rPr>
          <w:sz w:val="28"/>
          <w:szCs w:val="28"/>
        </w:rPr>
        <w:t>»</w:t>
      </w:r>
    </w:p>
    <w:tbl>
      <w:tblPr>
        <w:tblW w:w="1417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4111"/>
        <w:gridCol w:w="992"/>
        <w:gridCol w:w="1276"/>
        <w:gridCol w:w="1134"/>
        <w:gridCol w:w="850"/>
        <w:gridCol w:w="993"/>
        <w:gridCol w:w="992"/>
        <w:gridCol w:w="992"/>
        <w:gridCol w:w="993"/>
        <w:gridCol w:w="993"/>
      </w:tblGrid>
      <w:tr w:rsidR="00ED5C96" w:rsidRPr="007B2653" w:rsidTr="00BB2BA4">
        <w:trPr>
          <w:cantSplit/>
          <w:trHeight w:val="240"/>
        </w:trPr>
        <w:tc>
          <w:tcPr>
            <w:tcW w:w="85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 </w:t>
            </w:r>
            <w:proofErr w:type="spellStart"/>
            <w:proofErr w:type="gramStart"/>
            <w:r w:rsidRPr="007B2653">
              <w:rPr>
                <w:rFonts w:ascii="Times New Roman" w:hAnsi="Times New Roman" w:cs="Times New Roman"/>
                <w:sz w:val="22"/>
                <w:szCs w:val="22"/>
              </w:rPr>
              <w:t>целе-вого</w:t>
            </w:r>
            <w:proofErr w:type="spellEnd"/>
            <w:proofErr w:type="gramEnd"/>
            <w:r w:rsidRPr="007B2653">
              <w:rPr>
                <w:rFonts w:ascii="Times New Roman" w:hAnsi="Times New Roman" w:cs="Times New Roman"/>
                <w:sz w:val="22"/>
                <w:szCs w:val="22"/>
              </w:rPr>
              <w:t xml:space="preserve"> ин-дика-тора, показателя</w:t>
            </w:r>
          </w:p>
        </w:tc>
        <w:tc>
          <w:tcPr>
            <w:tcW w:w="4111" w:type="dxa"/>
          </w:tcPr>
          <w:p w:rsidR="00ED5C96" w:rsidRPr="007B2653" w:rsidRDefault="00ED5C96" w:rsidP="00C32C94">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Наименование целевого индикатора, показателя</w:t>
            </w: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Единица </w:t>
            </w:r>
            <w:proofErr w:type="spellStart"/>
            <w:proofErr w:type="gramStart"/>
            <w:r w:rsidRPr="007B2653">
              <w:rPr>
                <w:rFonts w:ascii="Times New Roman" w:hAnsi="Times New Roman" w:cs="Times New Roman"/>
                <w:sz w:val="22"/>
                <w:szCs w:val="22"/>
              </w:rPr>
              <w:t>изме</w:t>
            </w:r>
            <w:proofErr w:type="spellEnd"/>
            <w:r w:rsidRPr="007B2653">
              <w:rPr>
                <w:rFonts w:ascii="Times New Roman" w:hAnsi="Times New Roman" w:cs="Times New Roman"/>
                <w:sz w:val="22"/>
                <w:szCs w:val="22"/>
              </w:rPr>
              <w:t>-рения</w:t>
            </w:r>
            <w:proofErr w:type="gramEnd"/>
          </w:p>
        </w:tc>
        <w:tc>
          <w:tcPr>
            <w:tcW w:w="1276"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Источник </w:t>
            </w:r>
            <w:proofErr w:type="spellStart"/>
            <w:proofErr w:type="gramStart"/>
            <w:r w:rsidRPr="007B2653">
              <w:rPr>
                <w:rFonts w:ascii="Times New Roman" w:hAnsi="Times New Roman" w:cs="Times New Roman"/>
                <w:sz w:val="22"/>
                <w:szCs w:val="22"/>
              </w:rPr>
              <w:t>информа-ции</w:t>
            </w:r>
            <w:proofErr w:type="spellEnd"/>
            <w:proofErr w:type="gramEnd"/>
            <w:r w:rsidRPr="007B2653">
              <w:rPr>
                <w:rFonts w:ascii="Times New Roman" w:hAnsi="Times New Roman" w:cs="Times New Roman"/>
                <w:sz w:val="22"/>
                <w:szCs w:val="22"/>
              </w:rPr>
              <w:t>/</w:t>
            </w:r>
            <w:r w:rsidRPr="007B2653">
              <w:rPr>
                <w:rFonts w:ascii="Times New Roman" w:hAnsi="Times New Roman" w:cs="Times New Roman"/>
                <w:sz w:val="22"/>
                <w:szCs w:val="22"/>
              </w:rPr>
              <w:br/>
              <w:t>расчетный метод</w:t>
            </w:r>
          </w:p>
        </w:tc>
        <w:tc>
          <w:tcPr>
            <w:tcW w:w="1134" w:type="dxa"/>
          </w:tcPr>
          <w:p w:rsidR="00ED5C96" w:rsidRPr="007B2653" w:rsidRDefault="00F72601" w:rsidP="00F7260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Периодич</w:t>
            </w:r>
            <w:r w:rsidR="00ED5C96" w:rsidRPr="007B2653">
              <w:rPr>
                <w:rFonts w:ascii="Times New Roman" w:hAnsi="Times New Roman" w:cs="Times New Roman"/>
                <w:sz w:val="22"/>
                <w:szCs w:val="22"/>
              </w:rPr>
              <w:t>ность получения значения</w:t>
            </w:r>
          </w:p>
        </w:tc>
        <w:tc>
          <w:tcPr>
            <w:tcW w:w="850" w:type="dxa"/>
          </w:tcPr>
          <w:p w:rsidR="00ED5C96" w:rsidRPr="007B2653" w:rsidRDefault="00ED5C96" w:rsidP="00ED653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Значения целевых индикаторов, показателей </w:t>
            </w:r>
          </w:p>
        </w:tc>
        <w:tc>
          <w:tcPr>
            <w:tcW w:w="4963" w:type="dxa"/>
            <w:gridSpan w:val="5"/>
          </w:tcPr>
          <w:p w:rsidR="00ED5C96" w:rsidRPr="007B2653" w:rsidRDefault="00ED5C96" w:rsidP="00ED653B">
            <w:pPr>
              <w:pStyle w:val="ConsPlusCell"/>
              <w:widowControl/>
              <w:spacing w:before="40" w:after="40"/>
              <w:jc w:val="center"/>
              <w:rPr>
                <w:rFonts w:ascii="Times New Roman" w:hAnsi="Times New Roman" w:cs="Times New Roman"/>
                <w:sz w:val="22"/>
                <w:szCs w:val="22"/>
              </w:rPr>
            </w:pPr>
          </w:p>
        </w:tc>
      </w:tr>
      <w:tr w:rsidR="00ED5C96" w:rsidRPr="007B2653" w:rsidTr="00C9722B">
        <w:trPr>
          <w:cantSplit/>
          <w:trHeight w:val="720"/>
        </w:trPr>
        <w:tc>
          <w:tcPr>
            <w:tcW w:w="85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1276"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1134"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850"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2014 г.</w:t>
            </w:r>
          </w:p>
        </w:tc>
        <w:tc>
          <w:tcPr>
            <w:tcW w:w="993" w:type="dxa"/>
          </w:tcPr>
          <w:p w:rsidR="00ED5C96" w:rsidRPr="007B2653" w:rsidRDefault="00ED5C96"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2015-</w:t>
            </w:r>
            <w:r w:rsidRPr="00ED5C96">
              <w:rPr>
                <w:rFonts w:ascii="Times New Roman" w:hAnsi="Times New Roman" w:cs="Times New Roman"/>
                <w:sz w:val="22"/>
                <w:szCs w:val="22"/>
              </w:rPr>
              <w:t>2018</w:t>
            </w:r>
            <w:r w:rsidRPr="007B2653">
              <w:rPr>
                <w:rFonts w:ascii="Times New Roman" w:hAnsi="Times New Roman" w:cs="Times New Roman"/>
                <w:sz w:val="22"/>
                <w:szCs w:val="22"/>
              </w:rPr>
              <w:t xml:space="preserve"> г.г.</w:t>
            </w:r>
          </w:p>
        </w:tc>
        <w:tc>
          <w:tcPr>
            <w:tcW w:w="992"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2019 г.</w:t>
            </w:r>
          </w:p>
        </w:tc>
        <w:tc>
          <w:tcPr>
            <w:tcW w:w="992"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2020 г.</w:t>
            </w:r>
          </w:p>
        </w:tc>
        <w:tc>
          <w:tcPr>
            <w:tcW w:w="993"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2021 г.</w:t>
            </w:r>
          </w:p>
        </w:tc>
        <w:tc>
          <w:tcPr>
            <w:tcW w:w="993"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2022 г.</w:t>
            </w:r>
          </w:p>
        </w:tc>
      </w:tr>
      <w:tr w:rsidR="00ED5C96" w:rsidRPr="007B2653" w:rsidTr="00C9722B">
        <w:trPr>
          <w:cantSplit/>
          <w:trHeight w:val="360"/>
        </w:trPr>
        <w:tc>
          <w:tcPr>
            <w:tcW w:w="85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411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w:t>
            </w:r>
          </w:p>
        </w:tc>
        <w:tc>
          <w:tcPr>
            <w:tcW w:w="1276"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1134"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850"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w:t>
            </w:r>
          </w:p>
        </w:tc>
        <w:tc>
          <w:tcPr>
            <w:tcW w:w="993"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7</w:t>
            </w: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8</w:t>
            </w: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9</w:t>
            </w:r>
          </w:p>
        </w:tc>
        <w:tc>
          <w:tcPr>
            <w:tcW w:w="993" w:type="dxa"/>
          </w:tcPr>
          <w:p w:rsidR="00ED5C96" w:rsidRPr="007B2653" w:rsidRDefault="00ED5C96" w:rsidP="00ED5C9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r>
              <w:rPr>
                <w:rFonts w:ascii="Times New Roman" w:hAnsi="Times New Roman" w:cs="Times New Roman"/>
                <w:sz w:val="22"/>
                <w:szCs w:val="22"/>
              </w:rPr>
              <w:t>0</w:t>
            </w:r>
          </w:p>
        </w:tc>
        <w:tc>
          <w:tcPr>
            <w:tcW w:w="993"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11</w:t>
            </w:r>
          </w:p>
        </w:tc>
      </w:tr>
      <w:tr w:rsidR="00ED5C96" w:rsidRPr="007B2653" w:rsidTr="00BB2BA4">
        <w:trPr>
          <w:cantSplit/>
          <w:trHeight w:val="360"/>
        </w:trPr>
        <w:tc>
          <w:tcPr>
            <w:tcW w:w="14177" w:type="dxa"/>
            <w:gridSpan w:val="11"/>
          </w:tcPr>
          <w:p w:rsidR="00ED5C96" w:rsidRPr="007B2653" w:rsidRDefault="00ED5C96" w:rsidP="00D3152C">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Программа «Управление капиталовложениями Новокузнецкого городского округа»</w:t>
            </w:r>
          </w:p>
        </w:tc>
      </w:tr>
      <w:tr w:rsidR="00ED5C96" w:rsidRPr="007B2653" w:rsidTr="00C9722B">
        <w:trPr>
          <w:cantSplit/>
          <w:trHeight w:val="315"/>
        </w:trPr>
        <w:tc>
          <w:tcPr>
            <w:tcW w:w="851" w:type="dxa"/>
            <w:vMerge w:val="restart"/>
          </w:tcPr>
          <w:p w:rsidR="00ED5C96" w:rsidRPr="007B2653" w:rsidRDefault="00ED5C96" w:rsidP="00D34B5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7513" w:type="dxa"/>
            <w:gridSpan w:val="4"/>
          </w:tcPr>
          <w:p w:rsidR="00ED5C96" w:rsidRPr="007B2653" w:rsidRDefault="00ED5C96" w:rsidP="00F72601">
            <w:pPr>
              <w:pStyle w:val="ConsPlusCell"/>
              <w:widowContro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Коэффициент эффективности расходов на содержание  технического заказчика на проведение строительного контроля  в общем объёме средств, предусмотренных на капитальное строительство</w:t>
            </w:r>
          </w:p>
        </w:tc>
        <w:tc>
          <w:tcPr>
            <w:tcW w:w="850"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0,8</w:t>
            </w:r>
          </w:p>
        </w:tc>
        <w:tc>
          <w:tcPr>
            <w:tcW w:w="993"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r>
      <w:tr w:rsidR="00ED5C96" w:rsidRPr="007B2653" w:rsidTr="00C9722B">
        <w:trPr>
          <w:cantSplit/>
          <w:trHeight w:val="315"/>
        </w:trPr>
        <w:tc>
          <w:tcPr>
            <w:tcW w:w="851" w:type="dxa"/>
            <w:vMerge/>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частный критерий</w:t>
            </w:r>
          </w:p>
        </w:tc>
        <w:tc>
          <w:tcPr>
            <w:tcW w:w="1276"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расчётный метод</w:t>
            </w:r>
          </w:p>
        </w:tc>
        <w:tc>
          <w:tcPr>
            <w:tcW w:w="1134"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roofErr w:type="spellStart"/>
            <w:r w:rsidRPr="007B2653">
              <w:rPr>
                <w:rFonts w:ascii="Times New Roman" w:hAnsi="Times New Roman" w:cs="Times New Roman"/>
                <w:sz w:val="22"/>
                <w:szCs w:val="22"/>
              </w:rPr>
              <w:t>ежеквар</w:t>
            </w:r>
            <w:proofErr w:type="spellEnd"/>
            <w:r w:rsidRPr="007B2653">
              <w:rPr>
                <w:rFonts w:ascii="Times New Roman" w:hAnsi="Times New Roman" w:cs="Times New Roman"/>
                <w:sz w:val="22"/>
                <w:szCs w:val="22"/>
              </w:rPr>
              <w:t>-</w:t>
            </w:r>
          </w:p>
          <w:p w:rsidR="00ED5C96" w:rsidRPr="007B2653" w:rsidRDefault="00ED5C96" w:rsidP="00CF536B">
            <w:pPr>
              <w:pStyle w:val="ConsPlusCell"/>
              <w:widowControl/>
              <w:spacing w:before="40" w:after="40"/>
              <w:jc w:val="center"/>
              <w:rPr>
                <w:rFonts w:ascii="Times New Roman" w:hAnsi="Times New Roman" w:cs="Times New Roman"/>
                <w:sz w:val="22"/>
                <w:szCs w:val="22"/>
              </w:rPr>
            </w:pPr>
            <w:proofErr w:type="spellStart"/>
            <w:r w:rsidRPr="007B2653">
              <w:rPr>
                <w:rFonts w:ascii="Times New Roman" w:hAnsi="Times New Roman" w:cs="Times New Roman"/>
                <w:sz w:val="22"/>
                <w:szCs w:val="22"/>
              </w:rPr>
              <w:t>тально</w:t>
            </w:r>
            <w:proofErr w:type="spellEnd"/>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r>
      <w:tr w:rsidR="00ED5C96" w:rsidRPr="007B2653" w:rsidTr="00C9722B">
        <w:trPr>
          <w:cantSplit/>
          <w:trHeight w:val="315"/>
        </w:trPr>
        <w:tc>
          <w:tcPr>
            <w:tcW w:w="851" w:type="dxa"/>
            <w:vMerge/>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276"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134"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850" w:type="dxa"/>
          </w:tcPr>
          <w:p w:rsidR="00ED5C96" w:rsidRPr="007B2653" w:rsidRDefault="00ED5C96" w:rsidP="00FC55F7">
            <w:pPr>
              <w:pStyle w:val="ConsPlusCell"/>
              <w:widowControl/>
              <w:tabs>
                <w:tab w:val="left" w:pos="340"/>
                <w:tab w:val="center" w:pos="497"/>
              </w:tabs>
              <w:spacing w:before="40" w:after="40"/>
              <w:rPr>
                <w:rFonts w:ascii="Times New Roman" w:hAnsi="Times New Roman" w:cs="Times New Roman"/>
                <w:sz w:val="22"/>
                <w:szCs w:val="22"/>
              </w:rPr>
            </w:pPr>
            <w:r w:rsidRPr="007B2653">
              <w:rPr>
                <w:rFonts w:ascii="Times New Roman" w:hAnsi="Times New Roman" w:cs="Times New Roman"/>
                <w:sz w:val="22"/>
                <w:szCs w:val="22"/>
              </w:rPr>
              <w:tab/>
              <w:t>х</w:t>
            </w:r>
          </w:p>
        </w:tc>
        <w:tc>
          <w:tcPr>
            <w:tcW w:w="993" w:type="dxa"/>
          </w:tcPr>
          <w:p w:rsidR="00ED5C96" w:rsidRPr="007B2653" w:rsidRDefault="00ED5C96" w:rsidP="00A54549">
            <w:pPr>
              <w:pStyle w:val="ConsPlusCell"/>
              <w:widowControl/>
              <w:spacing w:before="40" w:after="40"/>
              <w:jc w:val="center"/>
              <w:rPr>
                <w:rFonts w:ascii="Times New Roman" w:hAnsi="Times New Roman" w:cs="Times New Roman"/>
                <w:sz w:val="22"/>
                <w:szCs w:val="22"/>
              </w:rPr>
            </w:pPr>
            <w:r w:rsidRPr="005B65F8">
              <w:rPr>
                <w:rFonts w:ascii="Times New Roman" w:hAnsi="Times New Roman" w:cs="Times New Roman"/>
                <w:sz w:val="22"/>
                <w:szCs w:val="22"/>
              </w:rPr>
              <w:t>0,</w:t>
            </w:r>
            <w:r w:rsidR="00380FD1" w:rsidRPr="005B65F8">
              <w:rPr>
                <w:rFonts w:ascii="Times New Roman" w:hAnsi="Times New Roman" w:cs="Times New Roman"/>
                <w:sz w:val="22"/>
                <w:szCs w:val="22"/>
              </w:rPr>
              <w:t>6</w:t>
            </w:r>
            <w:r w:rsidRPr="005B65F8">
              <w:rPr>
                <w:rFonts w:ascii="Times New Roman" w:hAnsi="Times New Roman" w:cs="Times New Roman"/>
                <w:sz w:val="22"/>
                <w:szCs w:val="22"/>
              </w:rPr>
              <w:t xml:space="preserve"> </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ED5C96">
              <w:rPr>
                <w:rFonts w:ascii="Times New Roman" w:hAnsi="Times New Roman" w:cs="Times New Roman"/>
                <w:sz w:val="22"/>
                <w:szCs w:val="22"/>
              </w:rPr>
              <w:t>0,5</w:t>
            </w:r>
          </w:p>
        </w:tc>
        <w:tc>
          <w:tcPr>
            <w:tcW w:w="992" w:type="dxa"/>
          </w:tcPr>
          <w:p w:rsidR="00ED5C96" w:rsidRPr="007B2653" w:rsidRDefault="009677DC" w:rsidP="009677DC">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0,5</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r>
      <w:tr w:rsidR="00ED5C96" w:rsidRPr="007B2653" w:rsidTr="00C9722B">
        <w:trPr>
          <w:cantSplit/>
          <w:trHeight w:val="468"/>
        </w:trPr>
        <w:tc>
          <w:tcPr>
            <w:tcW w:w="851"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7513" w:type="dxa"/>
            <w:gridSpan w:val="4"/>
          </w:tcPr>
          <w:p w:rsidR="00ED5C96" w:rsidRPr="007B2653" w:rsidRDefault="00ED5C96" w:rsidP="00F72601">
            <w:pPr>
              <w:pStyle w:val="ConsPlusCell"/>
              <w:widowContro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Объём незавершённого в установленные сроки строительства, осуществляемого за счёт средств бюджета Новокузнецкого городского округа</w:t>
            </w: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469,1</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r>
      <w:tr w:rsidR="00ED5C96" w:rsidRPr="007B2653" w:rsidTr="00C9722B">
        <w:trPr>
          <w:cantSplit/>
          <w:trHeight w:val="472"/>
        </w:trPr>
        <w:tc>
          <w:tcPr>
            <w:tcW w:w="851" w:type="dxa"/>
            <w:tcBorders>
              <w:top w:val="nil"/>
              <w:bottom w:val="single" w:sz="4" w:space="0" w:color="auto"/>
            </w:tcBorders>
          </w:tcPr>
          <w:p w:rsidR="00ED5C96" w:rsidRPr="007B2653" w:rsidRDefault="00ED5C96" w:rsidP="00CF536B">
            <w:pPr>
              <w:pStyle w:val="ConsPlusCell"/>
              <w:spacing w:before="40" w:after="40"/>
              <w:rPr>
                <w:rFonts w:ascii="Times New Roman" w:hAnsi="Times New Roman" w:cs="Times New Roman"/>
                <w:sz w:val="22"/>
                <w:szCs w:val="22"/>
              </w:rPr>
            </w:pPr>
          </w:p>
        </w:tc>
        <w:tc>
          <w:tcPr>
            <w:tcW w:w="4111" w:type="dxa"/>
            <w:tcBorders>
              <w:top w:val="single" w:sz="2" w:space="0" w:color="auto"/>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млн. рублей</w:t>
            </w:r>
          </w:p>
        </w:tc>
        <w:tc>
          <w:tcPr>
            <w:tcW w:w="1276" w:type="dxa"/>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расчётный метод</w:t>
            </w:r>
          </w:p>
        </w:tc>
        <w:tc>
          <w:tcPr>
            <w:tcW w:w="1134" w:type="dxa"/>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ежеквар-тально</w:t>
            </w:r>
            <w:proofErr w:type="spellEnd"/>
            <w:proofErr w:type="gramEnd"/>
          </w:p>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850"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150</w:t>
            </w:r>
          </w:p>
        </w:tc>
        <w:tc>
          <w:tcPr>
            <w:tcW w:w="992"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2" w:type="dxa"/>
            <w:tcBorders>
              <w:top w:val="single" w:sz="2" w:space="0" w:color="auto"/>
              <w:bottom w:val="single" w:sz="4" w:space="0" w:color="auto"/>
            </w:tcBorders>
          </w:tcPr>
          <w:p w:rsidR="00ED5C96" w:rsidRPr="007B2653" w:rsidRDefault="001257BF" w:rsidP="005C5D3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0,0</w:t>
            </w:r>
          </w:p>
        </w:tc>
        <w:tc>
          <w:tcPr>
            <w:tcW w:w="993"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3"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r>
      <w:tr w:rsidR="00ED5C96" w:rsidRPr="007B2653" w:rsidTr="00C9722B">
        <w:trPr>
          <w:cantSplit/>
          <w:trHeight w:val="360"/>
        </w:trPr>
        <w:tc>
          <w:tcPr>
            <w:tcW w:w="851" w:type="dxa"/>
            <w:tcBorders>
              <w:top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lastRenderedPageBreak/>
              <w:t>1</w:t>
            </w:r>
          </w:p>
        </w:tc>
        <w:tc>
          <w:tcPr>
            <w:tcW w:w="4111"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w:t>
            </w:r>
          </w:p>
        </w:tc>
        <w:tc>
          <w:tcPr>
            <w:tcW w:w="1276"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7</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11</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12</w:t>
            </w:r>
          </w:p>
        </w:tc>
      </w:tr>
      <w:tr w:rsidR="00ED5C96" w:rsidRPr="007B2653" w:rsidTr="00C9722B">
        <w:trPr>
          <w:cantSplit/>
          <w:trHeight w:val="360"/>
        </w:trPr>
        <w:tc>
          <w:tcPr>
            <w:tcW w:w="851" w:type="dxa"/>
            <w:tcBorders>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276"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134"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65,2</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65,2</w:t>
            </w:r>
          </w:p>
        </w:tc>
        <w:tc>
          <w:tcPr>
            <w:tcW w:w="992" w:type="dxa"/>
          </w:tcPr>
          <w:p w:rsidR="00ED5C96" w:rsidRPr="007B2653" w:rsidRDefault="00F85AA9" w:rsidP="00CF536B">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1 592,75</w:t>
            </w:r>
          </w:p>
        </w:tc>
        <w:tc>
          <w:tcPr>
            <w:tcW w:w="993" w:type="dxa"/>
          </w:tcPr>
          <w:p w:rsidR="00ED5C96" w:rsidRPr="007B2653" w:rsidRDefault="00F66299" w:rsidP="008B310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w:t>
            </w:r>
            <w:r w:rsidR="008B3107">
              <w:rPr>
                <w:rFonts w:ascii="Times New Roman" w:hAnsi="Times New Roman" w:cs="Times New Roman"/>
                <w:sz w:val="22"/>
                <w:szCs w:val="22"/>
              </w:rPr>
              <w:t> 138,41</w:t>
            </w:r>
          </w:p>
        </w:tc>
        <w:tc>
          <w:tcPr>
            <w:tcW w:w="993" w:type="dxa"/>
          </w:tcPr>
          <w:p w:rsidR="00ED5C96" w:rsidRPr="007B2653" w:rsidRDefault="001257BF" w:rsidP="00527D69">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w:t>
            </w:r>
            <w:r w:rsidR="00527D69">
              <w:rPr>
                <w:rFonts w:ascii="Times New Roman" w:hAnsi="Times New Roman" w:cs="Times New Roman"/>
                <w:sz w:val="22"/>
                <w:szCs w:val="22"/>
              </w:rPr>
              <w:t> 099,16</w:t>
            </w:r>
          </w:p>
        </w:tc>
      </w:tr>
      <w:tr w:rsidR="00ED5C96" w:rsidRPr="007B2653" w:rsidTr="00C9722B">
        <w:trPr>
          <w:cantSplit/>
          <w:trHeight w:val="360"/>
        </w:trPr>
        <w:tc>
          <w:tcPr>
            <w:tcW w:w="851" w:type="dxa"/>
            <w:vMerge w:val="restart"/>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7513" w:type="dxa"/>
            <w:gridSpan w:val="4"/>
          </w:tcPr>
          <w:p w:rsidR="00ED5C96" w:rsidRPr="007B2653" w:rsidRDefault="00ED5C96" w:rsidP="00F72601">
            <w:pPr>
              <w:pStyle w:val="ConsPlusCell"/>
              <w:widowControl/>
              <w:shd w:val="clear" w:color="auto" w:fill="FFFFFF" w:themeFill="background1"/>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Количество созданных рабочих мест</w:t>
            </w: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r>
      <w:tr w:rsidR="00ED5C96" w:rsidRPr="007B2653" w:rsidTr="00C9722B">
        <w:trPr>
          <w:cantSplit/>
          <w:trHeight w:val="360"/>
        </w:trPr>
        <w:tc>
          <w:tcPr>
            <w:tcW w:w="851" w:type="dxa"/>
            <w:vMerge/>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 м.</w:t>
            </w:r>
          </w:p>
        </w:tc>
        <w:tc>
          <w:tcPr>
            <w:tcW w:w="1276"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ведомст</w:t>
            </w:r>
            <w:proofErr w:type="spellEnd"/>
            <w:r w:rsidRPr="007B2653">
              <w:rPr>
                <w:rFonts w:ascii="Times New Roman" w:hAnsi="Times New Roman" w:cs="Times New Roman"/>
                <w:sz w:val="22"/>
                <w:szCs w:val="22"/>
              </w:rPr>
              <w:t>-венная</w:t>
            </w:r>
            <w:proofErr w:type="gramEnd"/>
            <w:r w:rsidRPr="007B2653">
              <w:rPr>
                <w:rFonts w:ascii="Times New Roman" w:hAnsi="Times New Roman" w:cs="Times New Roman"/>
                <w:sz w:val="22"/>
                <w:szCs w:val="22"/>
              </w:rPr>
              <w:t xml:space="preserve"> отчётность</w:t>
            </w:r>
          </w:p>
        </w:tc>
        <w:tc>
          <w:tcPr>
            <w:tcW w:w="1134" w:type="dxa"/>
            <w:tcBorders>
              <w:bottom w:val="nil"/>
            </w:tcBorders>
          </w:tcPr>
          <w:p w:rsidR="00ED5C96" w:rsidRPr="007B2653" w:rsidRDefault="00ED5C96" w:rsidP="00CF536B">
            <w:pPr>
              <w:pStyle w:val="ConsPlusCell"/>
              <w:widowControl/>
              <w:shd w:val="clear" w:color="auto" w:fill="FFFFFF" w:themeFill="background1"/>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ежеквар-тально</w:t>
            </w:r>
            <w:proofErr w:type="spellEnd"/>
            <w:proofErr w:type="gramEnd"/>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z w:val="22"/>
                <w:szCs w:val="22"/>
              </w:rPr>
            </w:pPr>
            <w:r w:rsidRPr="00ED5C96">
              <w:rPr>
                <w:rFonts w:ascii="Times New Roman" w:hAnsi="Times New Roman" w:cs="Times New Roman"/>
                <w:sz w:val="22"/>
                <w:szCs w:val="22"/>
              </w:rPr>
              <w:t>х</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50,0</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r>
      <w:tr w:rsidR="00ED5C96" w:rsidRPr="007B2653" w:rsidTr="00C9722B">
        <w:trPr>
          <w:cantSplit/>
          <w:trHeight w:val="360"/>
        </w:trPr>
        <w:tc>
          <w:tcPr>
            <w:tcW w:w="851" w:type="dxa"/>
            <w:vMerge/>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nil"/>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1276" w:type="dxa"/>
            <w:tcBorders>
              <w:top w:val="nil"/>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1134" w:type="dxa"/>
            <w:tcBorders>
              <w:top w:val="nil"/>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z w:val="22"/>
                <w:szCs w:val="22"/>
              </w:rPr>
            </w:pPr>
            <w:r w:rsidRPr="00ED5C96">
              <w:rPr>
                <w:rFonts w:ascii="Times New Roman" w:hAnsi="Times New Roman" w:cs="Times New Roman"/>
                <w:sz w:val="22"/>
                <w:szCs w:val="22"/>
              </w:rPr>
              <w:t>х</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2"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r>
      <w:tr w:rsidR="00ED5C96" w:rsidRPr="007B2653" w:rsidTr="00C9722B">
        <w:trPr>
          <w:cantSplit/>
          <w:trHeight w:val="360"/>
        </w:trPr>
        <w:tc>
          <w:tcPr>
            <w:tcW w:w="851" w:type="dxa"/>
            <w:vMerge w:val="restart"/>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7513" w:type="dxa"/>
            <w:gridSpan w:val="4"/>
          </w:tcPr>
          <w:p w:rsidR="00ED5C96" w:rsidRPr="007B2653" w:rsidRDefault="00ED5C96" w:rsidP="00CF536B">
            <w:pPr>
              <w:pStyle w:val="ConsPlusCell"/>
              <w:widowControl/>
              <w:shd w:val="clear" w:color="auto" w:fill="FFFFFF" w:themeFill="background1"/>
              <w:spacing w:before="40" w:after="40"/>
              <w:jc w:val="both"/>
              <w:rPr>
                <w:rFonts w:ascii="Times New Roman" w:hAnsi="Times New Roman" w:cs="Times New Roman"/>
                <w:sz w:val="22"/>
                <w:szCs w:val="22"/>
              </w:rPr>
            </w:pPr>
            <w:r w:rsidRPr="007B2653">
              <w:rPr>
                <w:rFonts w:ascii="Times New Roman" w:hAnsi="Times New Roman" w:cs="Times New Roman"/>
                <w:sz w:val="22"/>
                <w:szCs w:val="22"/>
              </w:rPr>
              <w:t xml:space="preserve">Доля выполненных строительно-монтажных  работ от общей сметной стоимости строительства газоснабжения промышленной площадки по адресу: шоссе </w:t>
            </w:r>
            <w:proofErr w:type="spellStart"/>
            <w:r w:rsidRPr="007B2653">
              <w:rPr>
                <w:rFonts w:ascii="Times New Roman" w:hAnsi="Times New Roman" w:cs="Times New Roman"/>
                <w:sz w:val="22"/>
                <w:szCs w:val="22"/>
              </w:rPr>
              <w:t>Притомское</w:t>
            </w:r>
            <w:proofErr w:type="spellEnd"/>
            <w:r w:rsidRPr="007B2653">
              <w:rPr>
                <w:rFonts w:ascii="Times New Roman" w:hAnsi="Times New Roman" w:cs="Times New Roman"/>
                <w:sz w:val="22"/>
                <w:szCs w:val="22"/>
              </w:rPr>
              <w:t>, 24А, корпус 1, г. Новокузнецк</w:t>
            </w: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r>
      <w:tr w:rsidR="00ED5C96" w:rsidRPr="007B2653" w:rsidTr="00C9722B">
        <w:trPr>
          <w:cantSplit/>
          <w:trHeight w:val="360"/>
        </w:trPr>
        <w:tc>
          <w:tcPr>
            <w:tcW w:w="851" w:type="dxa"/>
            <w:vMerge/>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bottom w:val="single" w:sz="4" w:space="0" w:color="auto"/>
            </w:tcBorders>
          </w:tcPr>
          <w:p w:rsidR="00ED5C96" w:rsidRPr="007B2653" w:rsidRDefault="00ED5C96" w:rsidP="00CF536B">
            <w:pPr>
              <w:pStyle w:val="ConsPlusCell"/>
              <w:widowControl/>
              <w:shd w:val="clear" w:color="auto" w:fill="FFFFFF" w:themeFill="background1"/>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276" w:type="dxa"/>
            <w:tcBorders>
              <w:bottom w:val="single" w:sz="4" w:space="0" w:color="auto"/>
            </w:tcBorders>
          </w:tcPr>
          <w:p w:rsidR="00ED5C96" w:rsidRPr="007B2653" w:rsidRDefault="00ED5C96" w:rsidP="00CF536B">
            <w:pPr>
              <w:pStyle w:val="ConsPlusCell"/>
              <w:widowControl/>
              <w:shd w:val="clear" w:color="auto" w:fill="FFFFFF" w:themeFill="background1"/>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расчетный метод</w:t>
            </w:r>
          </w:p>
        </w:tc>
        <w:tc>
          <w:tcPr>
            <w:tcW w:w="1134" w:type="dxa"/>
            <w:tcBorders>
              <w:bottom w:val="single" w:sz="4" w:space="0" w:color="auto"/>
            </w:tcBorders>
          </w:tcPr>
          <w:p w:rsidR="00ED5C96" w:rsidRPr="007B2653" w:rsidRDefault="00ED5C96" w:rsidP="00CF536B">
            <w:pPr>
              <w:pStyle w:val="ConsPlusCell"/>
              <w:widowControl/>
              <w:shd w:val="clear" w:color="auto" w:fill="FFFFFF" w:themeFill="background1"/>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ежеквар-тально</w:t>
            </w:r>
            <w:proofErr w:type="spellEnd"/>
            <w:proofErr w:type="gramEnd"/>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ED5C96" w:rsidRPr="005B65F8" w:rsidRDefault="00380FD1" w:rsidP="00CF536B">
            <w:pPr>
              <w:pStyle w:val="ConsPlusCell"/>
              <w:widowControl/>
              <w:spacing w:before="40" w:after="40"/>
              <w:jc w:val="center"/>
              <w:rPr>
                <w:rFonts w:ascii="Times New Roman" w:hAnsi="Times New Roman" w:cs="Times New Roman"/>
                <w:sz w:val="22"/>
                <w:szCs w:val="22"/>
              </w:rPr>
            </w:pPr>
            <w:r w:rsidRPr="005B65F8">
              <w:rPr>
                <w:rFonts w:ascii="Times New Roman" w:hAnsi="Times New Roman" w:cs="Times New Roman"/>
                <w:sz w:val="22"/>
                <w:szCs w:val="22"/>
              </w:rPr>
              <w:t>33,4</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66,6</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r>
      <w:tr w:rsidR="00ED5C96" w:rsidRPr="007B2653" w:rsidTr="00C9722B">
        <w:trPr>
          <w:cantSplit/>
          <w:trHeight w:val="360"/>
        </w:trPr>
        <w:tc>
          <w:tcPr>
            <w:tcW w:w="851" w:type="dxa"/>
            <w:vMerge/>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single" w:sz="4" w:space="0" w:color="auto"/>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1276" w:type="dxa"/>
            <w:tcBorders>
              <w:top w:val="single" w:sz="4" w:space="0" w:color="auto"/>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1134" w:type="dxa"/>
            <w:tcBorders>
              <w:top w:val="single" w:sz="4" w:space="0" w:color="auto"/>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ED5C96" w:rsidRPr="005B65F8" w:rsidRDefault="00380FD1" w:rsidP="00CF536B">
            <w:pPr>
              <w:pStyle w:val="ConsPlusCell"/>
              <w:widowControl/>
              <w:spacing w:before="40" w:after="40"/>
              <w:jc w:val="center"/>
              <w:rPr>
                <w:rFonts w:ascii="Times New Roman" w:hAnsi="Times New Roman" w:cs="Times New Roman"/>
                <w:sz w:val="22"/>
                <w:szCs w:val="22"/>
              </w:rPr>
            </w:pPr>
            <w:r w:rsidRPr="005B65F8">
              <w:rPr>
                <w:rFonts w:ascii="Times New Roman" w:hAnsi="Times New Roman" w:cs="Times New Roman"/>
                <w:sz w:val="22"/>
                <w:szCs w:val="22"/>
              </w:rPr>
              <w:t>0,0</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2"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r>
      <w:tr w:rsidR="00ED5C96" w:rsidRPr="007B2653" w:rsidTr="00C9722B">
        <w:trPr>
          <w:cantSplit/>
          <w:trHeight w:val="360"/>
        </w:trPr>
        <w:tc>
          <w:tcPr>
            <w:tcW w:w="851" w:type="dxa"/>
            <w:vMerge w:val="restart"/>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 xml:space="preserve">    6.</w:t>
            </w:r>
          </w:p>
        </w:tc>
        <w:tc>
          <w:tcPr>
            <w:tcW w:w="7513" w:type="dxa"/>
            <w:gridSpan w:val="4"/>
          </w:tcPr>
          <w:p w:rsidR="00ED5C96" w:rsidRPr="00F72601" w:rsidRDefault="00ED5C96" w:rsidP="007B4EA6">
            <w:pPr>
              <w:pStyle w:val="ConsPlusCell"/>
              <w:widowControl/>
              <w:shd w:val="clear" w:color="auto" w:fill="FFFFFF" w:themeFill="background1"/>
              <w:spacing w:before="40" w:after="40"/>
              <w:jc w:val="both"/>
              <w:rPr>
                <w:rFonts w:ascii="Times New Roman" w:hAnsi="Times New Roman" w:cs="Times New Roman"/>
                <w:sz w:val="22"/>
                <w:szCs w:val="22"/>
              </w:rPr>
            </w:pPr>
            <w:r w:rsidRPr="00F72601">
              <w:rPr>
                <w:rFonts w:ascii="Times New Roman" w:hAnsi="Times New Roman" w:cs="Times New Roman"/>
                <w:sz w:val="22"/>
                <w:szCs w:val="22"/>
              </w:rPr>
              <w:t>Доля объектов незавершённого строительства, подлежащих технической экспертизе</w:t>
            </w:r>
            <w:r w:rsidR="00DC2C0C" w:rsidRPr="00F72601">
              <w:rPr>
                <w:rFonts w:ascii="Times New Roman" w:hAnsi="Times New Roman" w:cs="Times New Roman"/>
                <w:sz w:val="22"/>
                <w:szCs w:val="22"/>
              </w:rPr>
              <w:t>,</w:t>
            </w:r>
            <w:r w:rsidRPr="00F72601">
              <w:rPr>
                <w:rFonts w:ascii="Times New Roman" w:hAnsi="Times New Roman" w:cs="Times New Roman"/>
                <w:sz w:val="22"/>
                <w:szCs w:val="22"/>
              </w:rPr>
              <w:t xml:space="preserve"> в общем </w:t>
            </w:r>
            <w:r w:rsidR="000E7C4A" w:rsidRPr="00F72601">
              <w:rPr>
                <w:rFonts w:ascii="Times New Roman" w:hAnsi="Times New Roman" w:cs="Times New Roman"/>
                <w:sz w:val="22"/>
                <w:szCs w:val="22"/>
              </w:rPr>
              <w:t>количестве объектов</w:t>
            </w:r>
            <w:r w:rsidRPr="00F72601">
              <w:rPr>
                <w:rFonts w:ascii="Times New Roman" w:hAnsi="Times New Roman" w:cs="Times New Roman"/>
                <w:sz w:val="22"/>
                <w:szCs w:val="22"/>
              </w:rPr>
              <w:t xml:space="preserve"> незавершённого строительства, </w:t>
            </w:r>
            <w:r w:rsidR="007B4EA6" w:rsidRPr="00F72601">
              <w:rPr>
                <w:rFonts w:ascii="Times New Roman" w:hAnsi="Times New Roman" w:cs="Times New Roman"/>
                <w:sz w:val="22"/>
                <w:szCs w:val="22"/>
              </w:rPr>
              <w:t>при строительстве которых были использованы средства бюджетов всех уровней бюджетной системы Российской Федерации</w:t>
            </w:r>
          </w:p>
        </w:tc>
        <w:tc>
          <w:tcPr>
            <w:tcW w:w="850" w:type="dxa"/>
          </w:tcPr>
          <w:p w:rsidR="00ED5C96" w:rsidRPr="007B2653" w:rsidRDefault="00F676B2" w:rsidP="00CF536B">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х</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F676B2" w:rsidP="00CF536B">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37,5</w:t>
            </w:r>
          </w:p>
        </w:tc>
        <w:tc>
          <w:tcPr>
            <w:tcW w:w="992" w:type="dxa"/>
            <w:tcBorders>
              <w:bottom w:val="single" w:sz="4" w:space="0" w:color="auto"/>
            </w:tcBorders>
          </w:tcPr>
          <w:p w:rsidR="00ED5C96" w:rsidRPr="00FE65D9" w:rsidRDefault="00ED5C96" w:rsidP="00FE65D9"/>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r>
      <w:tr w:rsidR="00FE65D9" w:rsidRPr="007B2653" w:rsidTr="00C9722B">
        <w:trPr>
          <w:cantSplit/>
          <w:trHeight w:val="360"/>
        </w:trPr>
        <w:tc>
          <w:tcPr>
            <w:tcW w:w="851" w:type="dxa"/>
            <w:vMerge/>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4111" w:type="dxa"/>
          </w:tcPr>
          <w:p w:rsidR="00FE65D9" w:rsidRPr="007B2653" w:rsidRDefault="00FE65D9" w:rsidP="009E6D6E">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top w:val="single" w:sz="4" w:space="0" w:color="auto"/>
              <w:bottom w:val="single" w:sz="4" w:space="0" w:color="auto"/>
            </w:tcBorders>
          </w:tcPr>
          <w:p w:rsidR="00FE65D9" w:rsidRPr="007B2653" w:rsidRDefault="00FE65D9" w:rsidP="009E6D6E">
            <w:pPr>
              <w:pStyle w:val="ConsPlusCell"/>
              <w:widowControl/>
              <w:shd w:val="clear" w:color="auto" w:fill="FFFFFF" w:themeFill="background1"/>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276" w:type="dxa"/>
            <w:tcBorders>
              <w:top w:val="single" w:sz="4" w:space="0" w:color="auto"/>
              <w:bottom w:val="single" w:sz="4" w:space="0" w:color="auto"/>
            </w:tcBorders>
          </w:tcPr>
          <w:p w:rsidR="00FE65D9" w:rsidRPr="007B2653" w:rsidRDefault="00FE65D9" w:rsidP="009E6D6E">
            <w:pPr>
              <w:pStyle w:val="ConsPlusCell"/>
              <w:widowControl/>
              <w:shd w:val="clear" w:color="auto" w:fill="FFFFFF" w:themeFill="background1"/>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расчетный метод</w:t>
            </w:r>
          </w:p>
        </w:tc>
        <w:tc>
          <w:tcPr>
            <w:tcW w:w="1134" w:type="dxa"/>
            <w:tcBorders>
              <w:top w:val="single" w:sz="4" w:space="0" w:color="auto"/>
              <w:bottom w:val="single" w:sz="4" w:space="0" w:color="auto"/>
            </w:tcBorders>
          </w:tcPr>
          <w:p w:rsidR="00FE65D9" w:rsidRPr="007B2653" w:rsidRDefault="00FE65D9" w:rsidP="009E6D6E">
            <w:pPr>
              <w:pStyle w:val="ConsPlusCell"/>
              <w:widowControl/>
              <w:shd w:val="clear" w:color="auto" w:fill="FFFFFF" w:themeFill="background1"/>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ежеквар-тально</w:t>
            </w:r>
            <w:proofErr w:type="spellEnd"/>
            <w:proofErr w:type="gramEnd"/>
          </w:p>
        </w:tc>
        <w:tc>
          <w:tcPr>
            <w:tcW w:w="850" w:type="dxa"/>
          </w:tcPr>
          <w:p w:rsidR="00FE65D9" w:rsidRPr="007B2653" w:rsidRDefault="00FE65D9"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FE65D9" w:rsidRPr="007B2653" w:rsidRDefault="00FE65D9"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E65D9" w:rsidRPr="007B2653" w:rsidRDefault="00F676B2" w:rsidP="009E6D6E">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х</w:t>
            </w:r>
          </w:p>
        </w:tc>
        <w:tc>
          <w:tcPr>
            <w:tcW w:w="992" w:type="dxa"/>
            <w:shd w:val="clear" w:color="auto" w:fill="FFFFFF" w:themeFill="background1"/>
          </w:tcPr>
          <w:p w:rsidR="00FE65D9" w:rsidRPr="003F038D" w:rsidRDefault="00D23A3C" w:rsidP="003F038D">
            <w:pPr>
              <w:jc w:val="center"/>
              <w:rPr>
                <w:sz w:val="22"/>
                <w:szCs w:val="22"/>
              </w:rPr>
            </w:pPr>
            <w:r>
              <w:rPr>
                <w:sz w:val="22"/>
                <w:szCs w:val="22"/>
              </w:rPr>
              <w:t>25</w:t>
            </w:r>
          </w:p>
        </w:tc>
        <w:tc>
          <w:tcPr>
            <w:tcW w:w="993" w:type="dxa"/>
            <w:shd w:val="clear" w:color="auto" w:fill="auto"/>
          </w:tcPr>
          <w:p w:rsidR="00FE65D9" w:rsidRPr="003F038D" w:rsidRDefault="00D23A3C" w:rsidP="003F038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12,5</w:t>
            </w:r>
          </w:p>
        </w:tc>
        <w:tc>
          <w:tcPr>
            <w:tcW w:w="993" w:type="dxa"/>
            <w:shd w:val="clear" w:color="auto" w:fill="FFFFFF" w:themeFill="background1"/>
          </w:tcPr>
          <w:p w:rsidR="00FE65D9" w:rsidRPr="003F038D" w:rsidRDefault="00D662C6" w:rsidP="003F038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0</w:t>
            </w:r>
          </w:p>
        </w:tc>
      </w:tr>
      <w:tr w:rsidR="00FE65D9" w:rsidRPr="007B2653" w:rsidTr="00C9722B">
        <w:trPr>
          <w:cantSplit/>
          <w:trHeight w:val="360"/>
        </w:trPr>
        <w:tc>
          <w:tcPr>
            <w:tcW w:w="851" w:type="dxa"/>
            <w:vMerge/>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4111" w:type="dxa"/>
          </w:tcPr>
          <w:p w:rsidR="00FE65D9" w:rsidRPr="007B2653" w:rsidRDefault="00FE65D9" w:rsidP="009E6D6E">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single" w:sz="4" w:space="0" w:color="auto"/>
            </w:tcBorders>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1276" w:type="dxa"/>
            <w:tcBorders>
              <w:top w:val="single" w:sz="4" w:space="0" w:color="auto"/>
            </w:tcBorders>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1134" w:type="dxa"/>
            <w:tcBorders>
              <w:top w:val="single" w:sz="4" w:space="0" w:color="auto"/>
            </w:tcBorders>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850" w:type="dxa"/>
          </w:tcPr>
          <w:p w:rsidR="00FE65D9" w:rsidRPr="007B2653" w:rsidRDefault="00FE65D9"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FE65D9" w:rsidRPr="007B2653" w:rsidRDefault="00FE65D9"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E65D9" w:rsidRPr="007B2653" w:rsidRDefault="00FE65D9" w:rsidP="009E6D6E">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shd w:val="clear" w:color="auto" w:fill="FFFFFF" w:themeFill="background1"/>
          </w:tcPr>
          <w:p w:rsidR="00FE65D9" w:rsidRPr="003F038D" w:rsidRDefault="00F676B2" w:rsidP="003F038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993" w:type="dxa"/>
            <w:shd w:val="clear" w:color="auto" w:fill="auto"/>
          </w:tcPr>
          <w:p w:rsidR="00FE65D9" w:rsidRPr="003F038D" w:rsidRDefault="00F676B2" w:rsidP="003F038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993" w:type="dxa"/>
            <w:shd w:val="clear" w:color="auto" w:fill="FFFFFF" w:themeFill="background1"/>
          </w:tcPr>
          <w:p w:rsidR="00FE65D9" w:rsidRPr="003F038D" w:rsidRDefault="00F676B2" w:rsidP="003F038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bl>
    <w:p w:rsidR="008B5F65" w:rsidRPr="007B2653" w:rsidRDefault="008B5F65" w:rsidP="00420ABE">
      <w:pPr>
        <w:autoSpaceDE w:val="0"/>
        <w:autoSpaceDN w:val="0"/>
        <w:adjustRightInd w:val="0"/>
        <w:ind w:firstLine="540"/>
        <w:jc w:val="right"/>
        <w:rPr>
          <w:sz w:val="22"/>
          <w:szCs w:val="22"/>
        </w:rPr>
      </w:pPr>
    </w:p>
    <w:p w:rsidR="008B5F65" w:rsidRPr="007B2653" w:rsidRDefault="008B5F65" w:rsidP="00420ABE">
      <w:pPr>
        <w:rPr>
          <w:sz w:val="22"/>
          <w:szCs w:val="22"/>
        </w:rPr>
      </w:pPr>
      <w:r w:rsidRPr="007B2653">
        <w:rPr>
          <w:sz w:val="22"/>
          <w:szCs w:val="22"/>
        </w:rPr>
        <w:br w:type="page"/>
      </w:r>
    </w:p>
    <w:p w:rsidR="008B5F65" w:rsidRPr="007B2653" w:rsidRDefault="008B5F65" w:rsidP="00420ABE">
      <w:pPr>
        <w:autoSpaceDE w:val="0"/>
        <w:autoSpaceDN w:val="0"/>
        <w:adjustRightInd w:val="0"/>
        <w:ind w:firstLine="540"/>
        <w:jc w:val="right"/>
        <w:rPr>
          <w:sz w:val="22"/>
          <w:szCs w:val="22"/>
        </w:rPr>
      </w:pPr>
      <w:r w:rsidRPr="007B2653">
        <w:rPr>
          <w:sz w:val="28"/>
          <w:szCs w:val="28"/>
        </w:rPr>
        <w:lastRenderedPageBreak/>
        <w:t>Приложение №2</w:t>
      </w:r>
      <w:r w:rsidRPr="007B2653">
        <w:rPr>
          <w:sz w:val="28"/>
          <w:szCs w:val="28"/>
        </w:rPr>
        <w:br/>
        <w:t>к муниципальной программе</w:t>
      </w:r>
      <w:r w:rsidRPr="007B2653">
        <w:rPr>
          <w:sz w:val="28"/>
          <w:szCs w:val="28"/>
        </w:rPr>
        <w:br/>
        <w:t>Новокузнецкого городского округа</w:t>
      </w:r>
      <w:r w:rsidRPr="007B2653">
        <w:rPr>
          <w:sz w:val="28"/>
          <w:szCs w:val="28"/>
        </w:rPr>
        <w:br/>
        <w:t>«Управление капиталовложениями</w:t>
      </w:r>
      <w:r w:rsidRPr="007B2653">
        <w:rPr>
          <w:sz w:val="28"/>
          <w:szCs w:val="28"/>
        </w:rPr>
        <w:br/>
        <w:t>Новокузнецкого городского округа»</w:t>
      </w:r>
    </w:p>
    <w:p w:rsidR="008C7796" w:rsidRPr="007B2653" w:rsidRDefault="00D56039" w:rsidP="00420ABE">
      <w:pPr>
        <w:pStyle w:val="ConsPlusNormal"/>
        <w:spacing w:before="360" w:after="240"/>
        <w:jc w:val="center"/>
        <w:rPr>
          <w:rFonts w:ascii="Times New Roman" w:hAnsi="Times New Roman" w:cs="Times New Roman"/>
          <w:sz w:val="28"/>
          <w:szCs w:val="28"/>
        </w:rPr>
      </w:pPr>
      <w:r w:rsidRPr="007B2653">
        <w:rPr>
          <w:rFonts w:ascii="Times New Roman" w:hAnsi="Times New Roman" w:cs="Times New Roman"/>
          <w:sz w:val="28"/>
          <w:szCs w:val="28"/>
        </w:rPr>
        <w:t>Форма №2 «</w:t>
      </w:r>
      <w:r w:rsidR="002E6DF1" w:rsidRPr="007B2653">
        <w:rPr>
          <w:rFonts w:ascii="Times New Roman" w:hAnsi="Times New Roman" w:cs="Times New Roman"/>
          <w:sz w:val="28"/>
          <w:szCs w:val="28"/>
        </w:rPr>
        <w:t>Методика расчет</w:t>
      </w:r>
      <w:r w:rsidR="00EA3ED9" w:rsidRPr="007B2653">
        <w:rPr>
          <w:rFonts w:ascii="Times New Roman" w:hAnsi="Times New Roman" w:cs="Times New Roman"/>
          <w:sz w:val="28"/>
          <w:szCs w:val="28"/>
        </w:rPr>
        <w:t>а целевых индикаторов</w:t>
      </w:r>
      <w:r w:rsidR="00C32C94" w:rsidRPr="007B2653">
        <w:rPr>
          <w:rFonts w:ascii="Times New Roman" w:hAnsi="Times New Roman" w:cs="Times New Roman"/>
          <w:sz w:val="28"/>
          <w:szCs w:val="28"/>
        </w:rPr>
        <w:t>, показателей программы</w:t>
      </w:r>
      <w:r w:rsidRPr="007B2653">
        <w:rPr>
          <w:rFonts w:ascii="Times New Roman" w:hAnsi="Times New Roman" w:cs="Times New Roman"/>
          <w:sz w:val="28"/>
          <w:szCs w:val="28"/>
        </w:rPr>
        <w:t>»</w:t>
      </w:r>
    </w:p>
    <w:tbl>
      <w:tblPr>
        <w:tblW w:w="14750" w:type="dxa"/>
        <w:tblLayout w:type="fixed"/>
        <w:tblCellMar>
          <w:left w:w="75" w:type="dxa"/>
          <w:right w:w="75" w:type="dxa"/>
        </w:tblCellMar>
        <w:tblLook w:val="04A0" w:firstRow="1" w:lastRow="0" w:firstColumn="1" w:lastColumn="0" w:noHBand="0" w:noVBand="1"/>
      </w:tblPr>
      <w:tblGrid>
        <w:gridCol w:w="993"/>
        <w:gridCol w:w="3477"/>
        <w:gridCol w:w="1276"/>
        <w:gridCol w:w="6169"/>
        <w:gridCol w:w="2835"/>
      </w:tblGrid>
      <w:tr w:rsidR="002E6DF1" w:rsidRPr="007B2653" w:rsidTr="00D60487">
        <w:trPr>
          <w:tblHeader/>
        </w:trPr>
        <w:tc>
          <w:tcPr>
            <w:tcW w:w="993" w:type="dxa"/>
            <w:tcBorders>
              <w:top w:val="single" w:sz="4" w:space="0" w:color="auto"/>
              <w:left w:val="single" w:sz="4" w:space="0" w:color="auto"/>
              <w:bottom w:val="single" w:sz="4" w:space="0" w:color="auto"/>
              <w:right w:val="single" w:sz="4" w:space="0" w:color="auto"/>
            </w:tcBorders>
            <w:hideMark/>
          </w:tcPr>
          <w:p w:rsidR="002E6DF1" w:rsidRPr="007B2653" w:rsidRDefault="002E6DF1" w:rsidP="00C32C94">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r w:rsidR="00D60487" w:rsidRPr="007B2653">
              <w:rPr>
                <w:rFonts w:ascii="Times New Roman" w:hAnsi="Times New Roman" w:cs="Times New Roman"/>
                <w:sz w:val="22"/>
                <w:szCs w:val="22"/>
              </w:rPr>
              <w:br/>
            </w:r>
            <w:r w:rsidR="00EC03CC" w:rsidRPr="007B2653">
              <w:rPr>
                <w:rFonts w:ascii="Times New Roman" w:hAnsi="Times New Roman" w:cs="Times New Roman"/>
                <w:sz w:val="22"/>
                <w:szCs w:val="22"/>
              </w:rPr>
              <w:t xml:space="preserve">целевого </w:t>
            </w:r>
            <w:proofErr w:type="spellStart"/>
            <w:r w:rsidR="00137B77" w:rsidRPr="007B2653">
              <w:rPr>
                <w:rFonts w:ascii="Times New Roman" w:hAnsi="Times New Roman" w:cs="Times New Roman"/>
                <w:sz w:val="22"/>
                <w:szCs w:val="22"/>
              </w:rPr>
              <w:t>инди</w:t>
            </w:r>
            <w:r w:rsidR="00D60487" w:rsidRPr="007B2653">
              <w:rPr>
                <w:rFonts w:ascii="Times New Roman" w:hAnsi="Times New Roman" w:cs="Times New Roman"/>
                <w:sz w:val="22"/>
                <w:szCs w:val="22"/>
              </w:rPr>
              <w:t>-</w:t>
            </w:r>
            <w:r w:rsidR="00EC03CC" w:rsidRPr="007B2653">
              <w:rPr>
                <w:rFonts w:ascii="Times New Roman" w:hAnsi="Times New Roman" w:cs="Times New Roman"/>
                <w:sz w:val="22"/>
                <w:szCs w:val="22"/>
              </w:rPr>
              <w:t>катора</w:t>
            </w:r>
            <w:proofErr w:type="spellEnd"/>
            <w:r w:rsidR="00C32C94" w:rsidRPr="007B2653">
              <w:rPr>
                <w:rFonts w:ascii="Times New Roman" w:hAnsi="Times New Roman" w:cs="Times New Roman"/>
                <w:sz w:val="22"/>
                <w:szCs w:val="22"/>
              </w:rPr>
              <w:t>, п</w:t>
            </w:r>
            <w:r w:rsidR="009A167B">
              <w:rPr>
                <w:rFonts w:ascii="Times New Roman" w:hAnsi="Times New Roman" w:cs="Times New Roman"/>
                <w:sz w:val="22"/>
                <w:szCs w:val="22"/>
              </w:rPr>
              <w:t>о</w:t>
            </w:r>
            <w:r w:rsidR="00C32C94" w:rsidRPr="007B2653">
              <w:rPr>
                <w:rFonts w:ascii="Times New Roman" w:hAnsi="Times New Roman" w:cs="Times New Roman"/>
                <w:sz w:val="22"/>
                <w:szCs w:val="22"/>
              </w:rPr>
              <w:t>казателя</w:t>
            </w:r>
            <w:r w:rsidR="006F490B" w:rsidRPr="007B2653">
              <w:rPr>
                <w:rFonts w:ascii="Times New Roman" w:hAnsi="Times New Roman" w:cs="Times New Roman"/>
                <w:sz w:val="22"/>
                <w:szCs w:val="22"/>
              </w:rPr>
              <w:t xml:space="preserve"> </w:t>
            </w:r>
          </w:p>
        </w:tc>
        <w:tc>
          <w:tcPr>
            <w:tcW w:w="3477" w:type="dxa"/>
            <w:tcBorders>
              <w:top w:val="single" w:sz="4" w:space="0" w:color="auto"/>
              <w:left w:val="single" w:sz="4" w:space="0" w:color="auto"/>
              <w:bottom w:val="single" w:sz="4" w:space="0" w:color="auto"/>
              <w:right w:val="single" w:sz="4" w:space="0" w:color="auto"/>
            </w:tcBorders>
            <w:hideMark/>
          </w:tcPr>
          <w:p w:rsidR="002E6DF1" w:rsidRPr="007B2653" w:rsidRDefault="002E6DF1"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Наименование </w:t>
            </w:r>
            <w:r w:rsidR="000907DB" w:rsidRPr="007B2653">
              <w:rPr>
                <w:rFonts w:ascii="Times New Roman" w:hAnsi="Times New Roman" w:cs="Times New Roman"/>
                <w:sz w:val="22"/>
                <w:szCs w:val="22"/>
              </w:rPr>
              <w:t>целевого индикатора</w:t>
            </w:r>
            <w:r w:rsidR="00C32C94" w:rsidRPr="007B2653">
              <w:rPr>
                <w:rFonts w:ascii="Times New Roman" w:hAnsi="Times New Roman" w:cs="Times New Roman"/>
                <w:sz w:val="22"/>
                <w:szCs w:val="22"/>
              </w:rPr>
              <w:t>, показателя</w:t>
            </w:r>
            <w:r w:rsidR="000907DB" w:rsidRPr="007B2653">
              <w:rPr>
                <w:rFonts w:ascii="Times New Roman" w:hAnsi="Times New Roman" w:cs="Times New Roman"/>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2E6DF1" w:rsidRPr="007B2653" w:rsidRDefault="002E6DF1"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Единица измерения</w:t>
            </w:r>
          </w:p>
        </w:tc>
        <w:tc>
          <w:tcPr>
            <w:tcW w:w="6169" w:type="dxa"/>
            <w:tcBorders>
              <w:top w:val="single" w:sz="4" w:space="0" w:color="auto"/>
              <w:left w:val="single" w:sz="4" w:space="0" w:color="auto"/>
              <w:bottom w:val="single" w:sz="4" w:space="0" w:color="auto"/>
              <w:right w:val="single" w:sz="4" w:space="0" w:color="auto"/>
            </w:tcBorders>
            <w:hideMark/>
          </w:tcPr>
          <w:p w:rsidR="002E6DF1" w:rsidRPr="007B2653" w:rsidRDefault="002E6DF1" w:rsidP="00C32C94">
            <w:pPr>
              <w:pStyle w:val="ConsPlusNormal"/>
              <w:spacing w:before="40" w:after="40"/>
              <w:jc w:val="center"/>
              <w:rPr>
                <w:rFonts w:ascii="Times New Roman" w:hAnsi="Times New Roman" w:cs="Times New Roman"/>
                <w:sz w:val="24"/>
                <w:szCs w:val="24"/>
              </w:rPr>
            </w:pPr>
            <w:r w:rsidRPr="007B2653">
              <w:rPr>
                <w:rFonts w:ascii="Times New Roman" w:hAnsi="Times New Roman" w:cs="Times New Roman"/>
                <w:sz w:val="24"/>
                <w:szCs w:val="24"/>
              </w:rPr>
              <w:t>Методика расчета целевого ин</w:t>
            </w:r>
            <w:r w:rsidR="00D60487" w:rsidRPr="007B2653">
              <w:rPr>
                <w:rFonts w:ascii="Times New Roman" w:hAnsi="Times New Roman" w:cs="Times New Roman"/>
                <w:sz w:val="24"/>
                <w:szCs w:val="24"/>
              </w:rPr>
              <w:t>дикатора</w:t>
            </w:r>
            <w:r w:rsidR="00C32C94" w:rsidRPr="007B2653">
              <w:rPr>
                <w:rFonts w:ascii="Times New Roman" w:hAnsi="Times New Roman" w:cs="Times New Roman"/>
                <w:sz w:val="24"/>
                <w:szCs w:val="24"/>
              </w:rPr>
              <w:t xml:space="preserve"> показателя (формула) и методологические пояснения к расчету целевого индикатора, показателя </w:t>
            </w:r>
            <w:r w:rsidR="00D60487" w:rsidRPr="007B2653">
              <w:rPr>
                <w:rFonts w:ascii="Times New Roman" w:hAnsi="Times New Roman" w:cs="Times New Roman"/>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2E6DF1" w:rsidRPr="007B2653" w:rsidRDefault="00137B77" w:rsidP="00137B7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Наименование б</w:t>
            </w:r>
            <w:r w:rsidR="002E6DF1" w:rsidRPr="007B2653">
              <w:rPr>
                <w:rFonts w:ascii="Times New Roman" w:hAnsi="Times New Roman" w:cs="Times New Roman"/>
                <w:sz w:val="22"/>
                <w:szCs w:val="22"/>
              </w:rPr>
              <w:t>азов</w:t>
            </w:r>
            <w:r w:rsidRPr="007B2653">
              <w:rPr>
                <w:rFonts w:ascii="Times New Roman" w:hAnsi="Times New Roman" w:cs="Times New Roman"/>
                <w:sz w:val="22"/>
                <w:szCs w:val="22"/>
              </w:rPr>
              <w:t>ого индикатора, используемого</w:t>
            </w:r>
            <w:r w:rsidR="002E6DF1" w:rsidRPr="007B2653">
              <w:rPr>
                <w:rFonts w:ascii="Times New Roman" w:hAnsi="Times New Roman" w:cs="Times New Roman"/>
                <w:sz w:val="22"/>
                <w:szCs w:val="22"/>
              </w:rPr>
              <w:t xml:space="preserve"> в формуле</w:t>
            </w:r>
          </w:p>
        </w:tc>
      </w:tr>
      <w:tr w:rsidR="00D60487" w:rsidRPr="007B2653" w:rsidTr="0090240C">
        <w:tc>
          <w:tcPr>
            <w:tcW w:w="993" w:type="dxa"/>
            <w:tcBorders>
              <w:top w:val="single" w:sz="4" w:space="0" w:color="auto"/>
              <w:left w:val="single" w:sz="4" w:space="0" w:color="auto"/>
              <w:bottom w:val="single" w:sz="2" w:space="0" w:color="auto"/>
              <w:right w:val="single" w:sz="4" w:space="0" w:color="auto"/>
            </w:tcBorders>
            <w:hideMark/>
          </w:tcPr>
          <w:p w:rsidR="00D60487" w:rsidRPr="007B2653" w:rsidRDefault="00D60487"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3477" w:type="dxa"/>
            <w:tcBorders>
              <w:top w:val="single" w:sz="4" w:space="0" w:color="auto"/>
              <w:left w:val="single" w:sz="4" w:space="0" w:color="auto"/>
              <w:bottom w:val="single" w:sz="2" w:space="0" w:color="auto"/>
              <w:right w:val="single" w:sz="4" w:space="0" w:color="auto"/>
            </w:tcBorders>
            <w:hideMark/>
          </w:tcPr>
          <w:p w:rsidR="00D60487" w:rsidRPr="007B2653" w:rsidRDefault="00D60487" w:rsidP="00BD59B1">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Коэффициент эффективности расходов на содержание технического заказчика на проведение строительного контроля в общем объёме средств, предусмотренных на капитальное строительство</w:t>
            </w:r>
          </w:p>
        </w:tc>
        <w:tc>
          <w:tcPr>
            <w:tcW w:w="1276" w:type="dxa"/>
            <w:tcBorders>
              <w:top w:val="single" w:sz="4" w:space="0" w:color="auto"/>
              <w:left w:val="single" w:sz="4" w:space="0" w:color="auto"/>
              <w:bottom w:val="single" w:sz="2" w:space="0" w:color="auto"/>
              <w:right w:val="single" w:sz="4" w:space="0" w:color="auto"/>
            </w:tcBorders>
          </w:tcPr>
          <w:p w:rsidR="00D60487" w:rsidRPr="007B2653" w:rsidRDefault="00D60487" w:rsidP="00BD59B1">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частный критерий</w:t>
            </w:r>
          </w:p>
        </w:tc>
        <w:tc>
          <w:tcPr>
            <w:tcW w:w="6169" w:type="dxa"/>
            <w:tcBorders>
              <w:top w:val="single" w:sz="4" w:space="0" w:color="auto"/>
              <w:left w:val="single" w:sz="4" w:space="0" w:color="auto"/>
              <w:bottom w:val="single" w:sz="2" w:space="0" w:color="auto"/>
              <w:right w:val="single" w:sz="4" w:space="0" w:color="auto"/>
            </w:tcBorders>
          </w:tcPr>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rPr>
              <w:t xml:space="preserve">К </w:t>
            </w:r>
            <w:r w:rsidRPr="00123969">
              <w:rPr>
                <w:rFonts w:ascii="Times New Roman" w:hAnsi="Times New Roman" w:cs="Times New Roman"/>
                <w:sz w:val="22"/>
                <w:szCs w:val="22"/>
                <w:vertAlign w:val="subscript"/>
              </w:rPr>
              <w:t>ЭФР.</w:t>
            </w:r>
            <w:r w:rsidRPr="00123969">
              <w:rPr>
                <w:rFonts w:ascii="Times New Roman" w:hAnsi="Times New Roman" w:cs="Times New Roman"/>
                <w:sz w:val="22"/>
                <w:szCs w:val="22"/>
              </w:rPr>
              <w:t xml:space="preserve"> = К</w:t>
            </w:r>
            <w:r w:rsidRPr="00123969">
              <w:rPr>
                <w:rFonts w:ascii="Times New Roman" w:hAnsi="Times New Roman" w:cs="Times New Roman"/>
                <w:sz w:val="22"/>
                <w:szCs w:val="22"/>
                <w:vertAlign w:val="subscript"/>
              </w:rPr>
              <w:t xml:space="preserve">ФАКТ </w:t>
            </w:r>
            <w:r w:rsidRPr="00123969">
              <w:rPr>
                <w:rFonts w:ascii="Times New Roman" w:hAnsi="Times New Roman" w:cs="Times New Roman"/>
                <w:sz w:val="22"/>
                <w:szCs w:val="22"/>
              </w:rPr>
              <w:t>/</w:t>
            </w:r>
            <w:proofErr w:type="gramStart"/>
            <w:r w:rsidRPr="00123969">
              <w:rPr>
                <w:rFonts w:ascii="Times New Roman" w:hAnsi="Times New Roman" w:cs="Times New Roman"/>
                <w:sz w:val="22"/>
                <w:szCs w:val="22"/>
              </w:rPr>
              <w:t>К</w:t>
            </w:r>
            <w:proofErr w:type="gramEnd"/>
            <w:r w:rsidRPr="00123969">
              <w:rPr>
                <w:rFonts w:ascii="Times New Roman" w:hAnsi="Times New Roman" w:cs="Times New Roman"/>
                <w:sz w:val="22"/>
                <w:szCs w:val="22"/>
                <w:vertAlign w:val="subscript"/>
              </w:rPr>
              <w:t xml:space="preserve"> ПЛАН</w:t>
            </w:r>
            <w:r w:rsidRPr="00123969">
              <w:rPr>
                <w:rFonts w:ascii="Times New Roman" w:hAnsi="Times New Roman" w:cs="Times New Roman"/>
                <w:sz w:val="22"/>
                <w:szCs w:val="22"/>
              </w:rPr>
              <w:t>,</w:t>
            </w:r>
            <w:r w:rsidRPr="00123969">
              <w:rPr>
                <w:rFonts w:ascii="Times New Roman" w:hAnsi="Times New Roman" w:cs="Times New Roman"/>
                <w:sz w:val="22"/>
                <w:szCs w:val="22"/>
                <w:vertAlign w:val="subscript"/>
              </w:rPr>
              <w:t xml:space="preserve"> </w:t>
            </w:r>
            <w:r w:rsidRPr="00123969">
              <w:rPr>
                <w:rFonts w:ascii="Times New Roman" w:hAnsi="Times New Roman" w:cs="Times New Roman"/>
                <w:sz w:val="22"/>
                <w:szCs w:val="22"/>
              </w:rPr>
              <w:t>где</w:t>
            </w:r>
          </w:p>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rPr>
              <w:t>К</w:t>
            </w:r>
            <w:r w:rsidRPr="00123969">
              <w:rPr>
                <w:rFonts w:ascii="Times New Roman" w:hAnsi="Times New Roman" w:cs="Times New Roman"/>
                <w:sz w:val="22"/>
                <w:szCs w:val="22"/>
                <w:vertAlign w:val="subscript"/>
              </w:rPr>
              <w:t xml:space="preserve">ФАКТ </w:t>
            </w:r>
            <w:r w:rsidRPr="00123969">
              <w:rPr>
                <w:rFonts w:ascii="Times New Roman" w:hAnsi="Times New Roman" w:cs="Times New Roman"/>
                <w:sz w:val="22"/>
                <w:szCs w:val="22"/>
              </w:rPr>
              <w:t xml:space="preserve"> - коэффициент фактических расходов на содержание технического заказчика (объём плановых ассигнований на текущий период на строительство, реконструкцию, капитальный ремонт объектов), руб</w:t>
            </w:r>
            <w:r w:rsidR="00BD59B1" w:rsidRPr="00123969">
              <w:rPr>
                <w:rFonts w:ascii="Times New Roman" w:hAnsi="Times New Roman" w:cs="Times New Roman"/>
                <w:sz w:val="22"/>
                <w:szCs w:val="22"/>
              </w:rPr>
              <w:t>лей</w:t>
            </w:r>
            <w:r w:rsidR="0090240C" w:rsidRPr="00123969">
              <w:rPr>
                <w:rFonts w:ascii="Times New Roman" w:hAnsi="Times New Roman" w:cs="Times New Roman"/>
                <w:sz w:val="22"/>
                <w:szCs w:val="22"/>
              </w:rPr>
              <w:t>;</w:t>
            </w:r>
          </w:p>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rPr>
              <w:t>К</w:t>
            </w:r>
            <w:r w:rsidRPr="00123969">
              <w:rPr>
                <w:rFonts w:ascii="Times New Roman" w:hAnsi="Times New Roman" w:cs="Times New Roman"/>
                <w:sz w:val="22"/>
                <w:szCs w:val="22"/>
                <w:vertAlign w:val="subscript"/>
              </w:rPr>
              <w:t>ПЛАН</w:t>
            </w:r>
            <w:r w:rsidRPr="00123969">
              <w:rPr>
                <w:rFonts w:ascii="Times New Roman" w:hAnsi="Times New Roman" w:cs="Times New Roman"/>
                <w:sz w:val="22"/>
                <w:szCs w:val="22"/>
              </w:rPr>
              <w:t xml:space="preserve"> - коэффициент планируемых  расходов на содержание технического заказчика, руб</w:t>
            </w:r>
            <w:r w:rsidR="0090240C" w:rsidRPr="00123969">
              <w:rPr>
                <w:rFonts w:ascii="Times New Roman" w:hAnsi="Times New Roman" w:cs="Times New Roman"/>
                <w:sz w:val="22"/>
                <w:szCs w:val="22"/>
              </w:rPr>
              <w:t>лей.</w:t>
            </w:r>
          </w:p>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rPr>
              <w:t>Полученные значения К</w:t>
            </w:r>
            <w:r w:rsidRPr="00123969">
              <w:rPr>
                <w:rFonts w:ascii="Times New Roman" w:hAnsi="Times New Roman" w:cs="Times New Roman"/>
                <w:sz w:val="22"/>
                <w:szCs w:val="22"/>
                <w:vertAlign w:val="subscript"/>
              </w:rPr>
              <w:t xml:space="preserve">ЭФР </w:t>
            </w:r>
            <w:r w:rsidRPr="00123969">
              <w:rPr>
                <w:rFonts w:ascii="Times New Roman" w:hAnsi="Times New Roman" w:cs="Times New Roman"/>
                <w:sz w:val="22"/>
                <w:szCs w:val="22"/>
              </w:rPr>
              <w:t>сравниваются с 1:</w:t>
            </w:r>
          </w:p>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rPr>
              <w:t>при значении К</w:t>
            </w:r>
            <w:r w:rsidRPr="00123969">
              <w:rPr>
                <w:rFonts w:ascii="Times New Roman" w:hAnsi="Times New Roman" w:cs="Times New Roman"/>
                <w:sz w:val="22"/>
                <w:szCs w:val="22"/>
                <w:vertAlign w:val="subscript"/>
              </w:rPr>
              <w:t>ЭФР</w:t>
            </w:r>
            <w:r w:rsidRPr="00123969">
              <w:rPr>
                <w:rFonts w:ascii="Times New Roman" w:hAnsi="Times New Roman" w:cs="Times New Roman"/>
                <w:sz w:val="22"/>
                <w:szCs w:val="22"/>
              </w:rPr>
              <w:t xml:space="preserve"> ≤ 1  коэффициент считается эффективным,</w:t>
            </w:r>
          </w:p>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rPr>
              <w:t>при значении  К</w:t>
            </w:r>
            <w:r w:rsidRPr="00123969">
              <w:rPr>
                <w:rFonts w:ascii="Times New Roman" w:hAnsi="Times New Roman" w:cs="Times New Roman"/>
                <w:sz w:val="22"/>
                <w:szCs w:val="22"/>
                <w:vertAlign w:val="subscript"/>
              </w:rPr>
              <w:t xml:space="preserve">ЭФР </w:t>
            </w:r>
            <w:r w:rsidRPr="00123969">
              <w:rPr>
                <w:rFonts w:ascii="Times New Roman" w:hAnsi="Times New Roman" w:cs="Times New Roman"/>
                <w:sz w:val="22"/>
                <w:szCs w:val="22"/>
              </w:rPr>
              <w:t xml:space="preserve">&gt; 1  коэффициент считается неэффективным. </w:t>
            </w:r>
          </w:p>
          <w:p w:rsidR="00D60487" w:rsidRPr="00123969" w:rsidRDefault="00D60487" w:rsidP="00BD59B1">
            <w:pPr>
              <w:pStyle w:val="ConsPlusNormal"/>
              <w:spacing w:before="40" w:after="40"/>
              <w:jc w:val="both"/>
              <w:rPr>
                <w:sz w:val="22"/>
                <w:szCs w:val="22"/>
              </w:rPr>
            </w:pPr>
            <w:proofErr w:type="gramStart"/>
            <w:r w:rsidRPr="00123969">
              <w:rPr>
                <w:rFonts w:ascii="Times New Roman" w:hAnsi="Times New Roman" w:cs="Times New Roman"/>
                <w:sz w:val="22"/>
                <w:szCs w:val="22"/>
              </w:rPr>
              <w:t>К</w:t>
            </w:r>
            <w:proofErr w:type="gramEnd"/>
            <w:r w:rsidRPr="00123969">
              <w:rPr>
                <w:rFonts w:ascii="Times New Roman" w:hAnsi="Times New Roman" w:cs="Times New Roman"/>
                <w:sz w:val="22"/>
                <w:szCs w:val="22"/>
              </w:rPr>
              <w:t xml:space="preserve"> </w:t>
            </w:r>
            <w:r w:rsidRPr="00123969">
              <w:rPr>
                <w:rFonts w:ascii="Times New Roman" w:hAnsi="Times New Roman" w:cs="Times New Roman"/>
                <w:sz w:val="22"/>
                <w:szCs w:val="22"/>
                <w:vertAlign w:val="subscript"/>
              </w:rPr>
              <w:t>ПЛАН</w:t>
            </w:r>
            <w:r w:rsidRPr="00123969">
              <w:rPr>
                <w:rFonts w:ascii="Times New Roman" w:hAnsi="Times New Roman" w:cs="Times New Roman"/>
                <w:sz w:val="22"/>
                <w:szCs w:val="22"/>
              </w:rPr>
              <w:t xml:space="preserve"> = (С</w:t>
            </w:r>
            <w:r w:rsidRPr="00123969">
              <w:rPr>
                <w:rFonts w:ascii="Times New Roman" w:hAnsi="Times New Roman" w:cs="Times New Roman"/>
                <w:sz w:val="22"/>
                <w:szCs w:val="22"/>
                <w:vertAlign w:val="subscript"/>
              </w:rPr>
              <w:t>ОБЩ</w:t>
            </w:r>
            <w:r w:rsidRPr="00123969">
              <w:rPr>
                <w:rFonts w:ascii="Times New Roman" w:hAnsi="Times New Roman" w:cs="Times New Roman"/>
                <w:sz w:val="22"/>
                <w:szCs w:val="22"/>
              </w:rPr>
              <w:t xml:space="preserve"> * Н</w:t>
            </w:r>
            <w:r w:rsidRPr="00123969">
              <w:rPr>
                <w:rFonts w:ascii="Times New Roman" w:hAnsi="Times New Roman" w:cs="Times New Roman"/>
                <w:sz w:val="22"/>
                <w:szCs w:val="22"/>
                <w:vertAlign w:val="subscript"/>
              </w:rPr>
              <w:t xml:space="preserve"> СК</w:t>
            </w:r>
            <w:r w:rsidRPr="00123969">
              <w:rPr>
                <w:rFonts w:ascii="Times New Roman" w:hAnsi="Times New Roman" w:cs="Times New Roman"/>
                <w:sz w:val="22"/>
                <w:szCs w:val="22"/>
              </w:rPr>
              <w:t>)</w:t>
            </w:r>
            <w:r w:rsidRPr="00123969">
              <w:rPr>
                <w:rFonts w:ascii="Times New Roman" w:hAnsi="Times New Roman" w:cs="Times New Roman"/>
                <w:sz w:val="22"/>
                <w:szCs w:val="22"/>
                <w:vertAlign w:val="subscript"/>
              </w:rPr>
              <w:t xml:space="preserve"> </w:t>
            </w:r>
            <w:r w:rsidRPr="00123969">
              <w:rPr>
                <w:rFonts w:ascii="Times New Roman" w:hAnsi="Times New Roman" w:cs="Times New Roman"/>
                <w:sz w:val="22"/>
                <w:szCs w:val="22"/>
              </w:rPr>
              <w:t xml:space="preserve"> / 100</w:t>
            </w:r>
            <w:r w:rsidR="0090240C" w:rsidRPr="00123969">
              <w:rPr>
                <w:rFonts w:ascii="Times New Roman" w:hAnsi="Times New Roman" w:cs="Times New Roman"/>
                <w:sz w:val="22"/>
                <w:szCs w:val="22"/>
              </w:rPr>
              <w:t> </w:t>
            </w:r>
            <w:r w:rsidRPr="00123969">
              <w:rPr>
                <w:rFonts w:ascii="Times New Roman" w:hAnsi="Times New Roman" w:cs="Times New Roman"/>
                <w:sz w:val="22"/>
                <w:szCs w:val="22"/>
              </w:rPr>
              <w:t>%, где</w:t>
            </w:r>
          </w:p>
          <w:p w:rsidR="00D60487" w:rsidRPr="00123969" w:rsidRDefault="00D60487" w:rsidP="00BD59B1">
            <w:pPr>
              <w:spacing w:before="40" w:after="40"/>
              <w:jc w:val="both"/>
              <w:rPr>
                <w:sz w:val="22"/>
                <w:szCs w:val="22"/>
              </w:rPr>
            </w:pPr>
            <w:r w:rsidRPr="00123969">
              <w:rPr>
                <w:sz w:val="22"/>
                <w:szCs w:val="22"/>
              </w:rPr>
              <w:t>С</w:t>
            </w:r>
            <w:r w:rsidRPr="00123969">
              <w:rPr>
                <w:sz w:val="22"/>
                <w:szCs w:val="22"/>
                <w:vertAlign w:val="subscript"/>
              </w:rPr>
              <w:t>ОБЩ</w:t>
            </w:r>
            <w:r w:rsidRPr="00123969">
              <w:rPr>
                <w:sz w:val="22"/>
                <w:szCs w:val="22"/>
              </w:rPr>
              <w:t xml:space="preserve"> - общая стоимость расходов на строительство, реконструкцию, проектные, изыскательские работы, руб</w:t>
            </w:r>
            <w:r w:rsidR="0090240C" w:rsidRPr="00123969">
              <w:rPr>
                <w:sz w:val="22"/>
                <w:szCs w:val="22"/>
              </w:rPr>
              <w:t>лей;</w:t>
            </w:r>
          </w:p>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rPr>
              <w:t xml:space="preserve">Н </w:t>
            </w:r>
            <w:r w:rsidRPr="00123969">
              <w:rPr>
                <w:rFonts w:ascii="Times New Roman" w:hAnsi="Times New Roman" w:cs="Times New Roman"/>
                <w:sz w:val="22"/>
                <w:szCs w:val="22"/>
                <w:vertAlign w:val="subscript"/>
              </w:rPr>
              <w:t xml:space="preserve">СК </w:t>
            </w:r>
            <w:r w:rsidRPr="00123969">
              <w:rPr>
                <w:rFonts w:ascii="Times New Roman" w:hAnsi="Times New Roman" w:cs="Times New Roman"/>
                <w:sz w:val="22"/>
                <w:szCs w:val="22"/>
              </w:rPr>
              <w:t xml:space="preserve"> - норматив затрат технического заказчика на проведение строительного контроля = 3,49</w:t>
            </w:r>
            <w:r w:rsidR="0090240C" w:rsidRPr="00123969">
              <w:rPr>
                <w:rFonts w:ascii="Times New Roman" w:hAnsi="Times New Roman" w:cs="Times New Roman"/>
                <w:sz w:val="22"/>
                <w:szCs w:val="22"/>
              </w:rPr>
              <w:t> </w:t>
            </w:r>
            <w:r w:rsidRPr="00123969">
              <w:rPr>
                <w:rFonts w:ascii="Times New Roman" w:hAnsi="Times New Roman" w:cs="Times New Roman"/>
                <w:sz w:val="22"/>
                <w:szCs w:val="22"/>
              </w:rPr>
              <w:t>% (в соответствии с методикой определения затрат на содержание службы технического заказчика), %</w:t>
            </w:r>
          </w:p>
        </w:tc>
        <w:tc>
          <w:tcPr>
            <w:tcW w:w="2835" w:type="dxa"/>
            <w:tcBorders>
              <w:top w:val="single" w:sz="4" w:space="0" w:color="auto"/>
              <w:left w:val="single" w:sz="4" w:space="0" w:color="auto"/>
              <w:bottom w:val="single" w:sz="2" w:space="0" w:color="auto"/>
              <w:right w:val="single" w:sz="4" w:space="0" w:color="auto"/>
            </w:tcBorders>
            <w:hideMark/>
          </w:tcPr>
          <w:p w:rsidR="00D60487" w:rsidRPr="007B2653" w:rsidRDefault="00D60487" w:rsidP="00BD59B1">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Н</w:t>
            </w:r>
            <w:r w:rsidR="0090240C" w:rsidRPr="007B2653">
              <w:rPr>
                <w:rFonts w:ascii="Times New Roman" w:hAnsi="Times New Roman" w:cs="Times New Roman"/>
                <w:sz w:val="22"/>
                <w:szCs w:val="22"/>
              </w:rPr>
              <w:t> </w:t>
            </w:r>
            <w:proofErr w:type="spellStart"/>
            <w:r w:rsidRPr="007B2653">
              <w:rPr>
                <w:rFonts w:ascii="Times New Roman" w:hAnsi="Times New Roman" w:cs="Times New Roman"/>
                <w:sz w:val="22"/>
                <w:szCs w:val="22"/>
                <w:vertAlign w:val="subscript"/>
              </w:rPr>
              <w:t>ск</w:t>
            </w:r>
            <w:proofErr w:type="spellEnd"/>
            <w:r w:rsidRPr="007B2653">
              <w:rPr>
                <w:rFonts w:ascii="Times New Roman" w:hAnsi="Times New Roman" w:cs="Times New Roman"/>
                <w:sz w:val="22"/>
                <w:szCs w:val="22"/>
              </w:rPr>
              <w:t xml:space="preserve"> - норматив затрат на содержание службы технического заказчика, определённый в соответствии с методикой определения затрат  на содержание службы технического заказчика, разработанной на основании распоряжения Администрации Кемеровской области от 21.02.2002 №116-</w:t>
            </w:r>
            <w:r w:rsidR="0090240C" w:rsidRPr="007B2653">
              <w:rPr>
                <w:rFonts w:ascii="Times New Roman" w:hAnsi="Times New Roman" w:cs="Times New Roman"/>
                <w:sz w:val="22"/>
                <w:szCs w:val="22"/>
              </w:rPr>
              <w:t>р</w:t>
            </w:r>
            <w:r w:rsidRPr="007B2653">
              <w:rPr>
                <w:rFonts w:ascii="Times New Roman" w:hAnsi="Times New Roman" w:cs="Times New Roman"/>
                <w:sz w:val="22"/>
                <w:szCs w:val="22"/>
              </w:rPr>
              <w:t xml:space="preserve"> «О нормативе на оплату затрат службы заказчика, осуществляемого строительство за счёт средств областного бюджета»</w:t>
            </w:r>
          </w:p>
        </w:tc>
      </w:tr>
      <w:tr w:rsidR="00D60487" w:rsidRPr="007B2653" w:rsidTr="00D60487">
        <w:trPr>
          <w:trHeight w:val="431"/>
        </w:trPr>
        <w:tc>
          <w:tcPr>
            <w:tcW w:w="993" w:type="dxa"/>
            <w:tcBorders>
              <w:top w:val="single" w:sz="4" w:space="0" w:color="auto"/>
              <w:left w:val="single" w:sz="4" w:space="0" w:color="auto"/>
              <w:bottom w:val="single" w:sz="4" w:space="0" w:color="auto"/>
              <w:right w:val="single" w:sz="4" w:space="0" w:color="auto"/>
            </w:tcBorders>
          </w:tcPr>
          <w:p w:rsidR="00D60487" w:rsidRPr="007B2653" w:rsidRDefault="00D60487"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3477" w:type="dxa"/>
            <w:tcBorders>
              <w:top w:val="single" w:sz="4" w:space="0" w:color="auto"/>
              <w:left w:val="single" w:sz="4" w:space="0" w:color="auto"/>
              <w:bottom w:val="single" w:sz="4" w:space="0" w:color="auto"/>
              <w:right w:val="single" w:sz="4" w:space="0" w:color="auto"/>
            </w:tcBorders>
            <w:hideMark/>
          </w:tcPr>
          <w:p w:rsidR="00D60487" w:rsidRPr="007B2653" w:rsidRDefault="00D60487" w:rsidP="00BD59B1">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 xml:space="preserve">Объём незавершённого в </w:t>
            </w:r>
            <w:r w:rsidRPr="007B2653">
              <w:rPr>
                <w:rFonts w:ascii="Times New Roman" w:hAnsi="Times New Roman" w:cs="Times New Roman"/>
                <w:sz w:val="22"/>
                <w:szCs w:val="22"/>
              </w:rPr>
              <w:lastRenderedPageBreak/>
              <w:t>установленные сроки строительства, осуществляемого за счёт средств бюджета Новокузнецкого</w:t>
            </w:r>
            <w:r w:rsidRPr="007B2653">
              <w:rPr>
                <w:sz w:val="22"/>
                <w:szCs w:val="22"/>
              </w:rPr>
              <w:t xml:space="preserve"> </w:t>
            </w:r>
            <w:r w:rsidRPr="007B2653">
              <w:rPr>
                <w:rFonts w:ascii="Times New Roman" w:hAnsi="Times New Roman" w:cs="Times New Roman"/>
                <w:sz w:val="22"/>
                <w:szCs w:val="22"/>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D60487" w:rsidRPr="007B2653" w:rsidRDefault="00D60487" w:rsidP="0090240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lastRenderedPageBreak/>
              <w:t xml:space="preserve">млн. </w:t>
            </w:r>
            <w:r w:rsidRPr="007B2653">
              <w:rPr>
                <w:rFonts w:ascii="Times New Roman" w:hAnsi="Times New Roman" w:cs="Times New Roman"/>
                <w:sz w:val="22"/>
                <w:szCs w:val="22"/>
              </w:rPr>
              <w:lastRenderedPageBreak/>
              <w:t>руб</w:t>
            </w:r>
            <w:r w:rsidR="0090240C" w:rsidRPr="007B2653">
              <w:rPr>
                <w:rFonts w:ascii="Times New Roman" w:hAnsi="Times New Roman" w:cs="Times New Roman"/>
                <w:sz w:val="22"/>
                <w:szCs w:val="22"/>
              </w:rPr>
              <w:t>лей</w:t>
            </w:r>
          </w:p>
        </w:tc>
        <w:tc>
          <w:tcPr>
            <w:tcW w:w="6169" w:type="dxa"/>
            <w:tcBorders>
              <w:top w:val="single" w:sz="4" w:space="0" w:color="auto"/>
              <w:left w:val="single" w:sz="4" w:space="0" w:color="auto"/>
              <w:bottom w:val="single" w:sz="4" w:space="0" w:color="auto"/>
              <w:right w:val="single" w:sz="4" w:space="0" w:color="auto"/>
            </w:tcBorders>
          </w:tcPr>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lang w:val="en-US"/>
              </w:rPr>
              <w:lastRenderedPageBreak/>
              <w:t>V</w:t>
            </w:r>
            <w:r w:rsidRPr="00123969">
              <w:rPr>
                <w:rFonts w:ascii="Times New Roman" w:hAnsi="Times New Roman" w:cs="Times New Roman"/>
                <w:sz w:val="22"/>
                <w:szCs w:val="22"/>
              </w:rPr>
              <w:t xml:space="preserve"> </w:t>
            </w:r>
            <w:proofErr w:type="gramStart"/>
            <w:r w:rsidRPr="00123969">
              <w:rPr>
                <w:rFonts w:ascii="Times New Roman" w:hAnsi="Times New Roman" w:cs="Times New Roman"/>
                <w:sz w:val="22"/>
                <w:szCs w:val="22"/>
                <w:vertAlign w:val="subscript"/>
              </w:rPr>
              <w:t xml:space="preserve">НЗС  </w:t>
            </w:r>
            <w:r w:rsidRPr="00123969">
              <w:rPr>
                <w:rFonts w:ascii="Times New Roman" w:hAnsi="Times New Roman" w:cs="Times New Roman"/>
                <w:sz w:val="22"/>
                <w:szCs w:val="22"/>
              </w:rPr>
              <w:t>=</w:t>
            </w:r>
            <w:proofErr w:type="gramEnd"/>
            <w:r w:rsidRPr="00123969">
              <w:rPr>
                <w:rFonts w:ascii="Times New Roman" w:hAnsi="Times New Roman" w:cs="Times New Roman"/>
                <w:sz w:val="22"/>
                <w:szCs w:val="22"/>
              </w:rPr>
              <w:t xml:space="preserve"> </w:t>
            </w:r>
            <w:r w:rsidRPr="00123969">
              <w:rPr>
                <w:rFonts w:ascii="Times New Roman" w:hAnsi="Times New Roman" w:cs="Times New Roman"/>
                <w:sz w:val="22"/>
                <w:szCs w:val="22"/>
                <w:lang w:val="en-US"/>
              </w:rPr>
              <w:t>V</w:t>
            </w:r>
            <w:r w:rsidRPr="00123969">
              <w:rPr>
                <w:rFonts w:ascii="Times New Roman" w:hAnsi="Times New Roman" w:cs="Times New Roman"/>
                <w:sz w:val="22"/>
                <w:szCs w:val="22"/>
              </w:rPr>
              <w:t xml:space="preserve"> </w:t>
            </w:r>
            <w:r w:rsidRPr="00123969">
              <w:rPr>
                <w:rFonts w:ascii="Times New Roman" w:hAnsi="Times New Roman" w:cs="Times New Roman"/>
                <w:sz w:val="22"/>
                <w:szCs w:val="22"/>
                <w:vertAlign w:val="subscript"/>
              </w:rPr>
              <w:t xml:space="preserve">НЗС общ.  </w:t>
            </w:r>
            <w:r w:rsidRPr="00123969">
              <w:rPr>
                <w:rFonts w:ascii="Times New Roman" w:hAnsi="Times New Roman" w:cs="Times New Roman"/>
                <w:sz w:val="22"/>
                <w:szCs w:val="22"/>
              </w:rPr>
              <w:t>- ∑</w:t>
            </w:r>
            <w:r w:rsidRPr="00123969">
              <w:rPr>
                <w:rFonts w:ascii="Times New Roman" w:hAnsi="Times New Roman" w:cs="Times New Roman"/>
                <w:sz w:val="22"/>
                <w:szCs w:val="22"/>
                <w:lang w:val="en-US"/>
              </w:rPr>
              <w:t>K</w:t>
            </w:r>
            <w:r w:rsidRPr="00123969">
              <w:rPr>
                <w:rFonts w:ascii="Times New Roman" w:hAnsi="Times New Roman" w:cs="Times New Roman"/>
                <w:sz w:val="22"/>
                <w:szCs w:val="22"/>
              </w:rPr>
              <w:t>, где</w:t>
            </w:r>
          </w:p>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lang w:val="en-US"/>
              </w:rPr>
              <w:lastRenderedPageBreak/>
              <w:t>V</w:t>
            </w:r>
            <w:r w:rsidRPr="00123969">
              <w:rPr>
                <w:rFonts w:ascii="Times New Roman" w:hAnsi="Times New Roman" w:cs="Times New Roman"/>
                <w:sz w:val="22"/>
                <w:szCs w:val="22"/>
              </w:rPr>
              <w:t xml:space="preserve"> </w:t>
            </w:r>
            <w:r w:rsidRPr="00123969">
              <w:rPr>
                <w:rFonts w:ascii="Times New Roman" w:hAnsi="Times New Roman" w:cs="Times New Roman"/>
                <w:sz w:val="22"/>
                <w:szCs w:val="22"/>
                <w:vertAlign w:val="subscript"/>
              </w:rPr>
              <w:t>НЗС общ.</w:t>
            </w:r>
            <w:r w:rsidRPr="00123969">
              <w:rPr>
                <w:rFonts w:ascii="Times New Roman" w:hAnsi="Times New Roman" w:cs="Times New Roman"/>
                <w:sz w:val="22"/>
                <w:szCs w:val="22"/>
              </w:rPr>
              <w:t xml:space="preserve"> - объём незавершённого в установленные сроки строительства на конец расчётного периода, руб</w:t>
            </w:r>
            <w:r w:rsidR="0090240C" w:rsidRPr="00123969">
              <w:rPr>
                <w:rFonts w:ascii="Times New Roman" w:hAnsi="Times New Roman" w:cs="Times New Roman"/>
                <w:sz w:val="22"/>
                <w:szCs w:val="22"/>
              </w:rPr>
              <w:t>лей</w:t>
            </w:r>
            <w:r w:rsidRPr="00123969">
              <w:rPr>
                <w:rFonts w:ascii="Times New Roman" w:hAnsi="Times New Roman" w:cs="Times New Roman"/>
                <w:sz w:val="22"/>
                <w:szCs w:val="22"/>
              </w:rPr>
              <w:t>;</w:t>
            </w:r>
          </w:p>
          <w:p w:rsidR="00D60487" w:rsidRPr="00123969" w:rsidRDefault="00D60487" w:rsidP="00BD59B1">
            <w:pPr>
              <w:pStyle w:val="ConsPlusNormal"/>
              <w:spacing w:before="40" w:after="40"/>
              <w:jc w:val="both"/>
              <w:rPr>
                <w:rFonts w:ascii="Times New Roman" w:hAnsi="Times New Roman" w:cs="Times New Roman"/>
                <w:sz w:val="22"/>
                <w:szCs w:val="22"/>
              </w:rPr>
            </w:pPr>
            <w:r w:rsidRPr="00123969">
              <w:rPr>
                <w:rFonts w:ascii="Times New Roman" w:hAnsi="Times New Roman" w:cs="Times New Roman"/>
                <w:sz w:val="22"/>
                <w:szCs w:val="22"/>
              </w:rPr>
              <w:t>∑</w:t>
            </w:r>
            <w:proofErr w:type="gramStart"/>
            <w:r w:rsidRPr="00123969">
              <w:rPr>
                <w:rFonts w:ascii="Times New Roman" w:hAnsi="Times New Roman" w:cs="Times New Roman"/>
                <w:sz w:val="22"/>
                <w:szCs w:val="22"/>
              </w:rPr>
              <w:t>К</w:t>
            </w:r>
            <w:proofErr w:type="gramEnd"/>
            <w:r w:rsidRPr="00123969">
              <w:rPr>
                <w:rFonts w:ascii="Times New Roman" w:hAnsi="Times New Roman" w:cs="Times New Roman"/>
                <w:sz w:val="22"/>
                <w:szCs w:val="22"/>
              </w:rPr>
              <w:t xml:space="preserve"> - объём капиталовложений за соответствующий период за счёт межбюджетных трансфертов, руб</w:t>
            </w:r>
            <w:r w:rsidR="0090240C" w:rsidRPr="00123969">
              <w:rPr>
                <w:rFonts w:ascii="Times New Roman" w:hAnsi="Times New Roman" w:cs="Times New Roman"/>
                <w:sz w:val="22"/>
                <w:szCs w:val="22"/>
              </w:rPr>
              <w:t>лей</w:t>
            </w:r>
          </w:p>
        </w:tc>
        <w:tc>
          <w:tcPr>
            <w:tcW w:w="2835" w:type="dxa"/>
            <w:tcBorders>
              <w:top w:val="single" w:sz="4" w:space="0" w:color="auto"/>
              <w:left w:val="single" w:sz="4" w:space="0" w:color="auto"/>
              <w:bottom w:val="single" w:sz="4" w:space="0" w:color="auto"/>
              <w:right w:val="single" w:sz="4" w:space="0" w:color="auto"/>
            </w:tcBorders>
          </w:tcPr>
          <w:p w:rsidR="00D60487" w:rsidRPr="007B2653" w:rsidRDefault="00D60487" w:rsidP="00D60487">
            <w:pPr>
              <w:pStyle w:val="ConsPlusNormal"/>
              <w:spacing w:before="40" w:after="40"/>
              <w:jc w:val="center"/>
              <w:rPr>
                <w:rFonts w:ascii="Times New Roman" w:hAnsi="Times New Roman" w:cs="Times New Roman"/>
                <w:sz w:val="22"/>
                <w:szCs w:val="22"/>
              </w:rPr>
            </w:pPr>
          </w:p>
        </w:tc>
      </w:tr>
      <w:tr w:rsidR="00280DC5" w:rsidRPr="007B2653" w:rsidTr="00D60487">
        <w:trPr>
          <w:trHeight w:val="431"/>
        </w:trPr>
        <w:tc>
          <w:tcPr>
            <w:tcW w:w="993"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lastRenderedPageBreak/>
              <w:t>3</w:t>
            </w:r>
          </w:p>
        </w:tc>
        <w:tc>
          <w:tcPr>
            <w:tcW w:w="3477" w:type="dxa"/>
            <w:tcBorders>
              <w:top w:val="single" w:sz="4" w:space="0" w:color="auto"/>
              <w:left w:val="single" w:sz="4" w:space="0" w:color="auto"/>
              <w:bottom w:val="single" w:sz="4" w:space="0" w:color="auto"/>
              <w:right w:val="single" w:sz="4" w:space="0" w:color="auto"/>
            </w:tcBorders>
          </w:tcPr>
          <w:p w:rsidR="00280DC5" w:rsidRPr="007B2653" w:rsidRDefault="00280DC5" w:rsidP="00BD59B1">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Процент сокращения кредиторской задолженности по бюджетным обязательствам прошлых отчётных периодов</w:t>
            </w:r>
          </w:p>
        </w:tc>
        <w:tc>
          <w:tcPr>
            <w:tcW w:w="1276" w:type="dxa"/>
            <w:tcBorders>
              <w:top w:val="single" w:sz="4" w:space="0" w:color="auto"/>
              <w:left w:val="single" w:sz="4" w:space="0" w:color="auto"/>
              <w:bottom w:val="single" w:sz="4" w:space="0" w:color="auto"/>
              <w:right w:val="single" w:sz="4" w:space="0" w:color="auto"/>
            </w:tcBorders>
          </w:tcPr>
          <w:p w:rsidR="00280DC5" w:rsidRPr="007B2653" w:rsidRDefault="00280DC5" w:rsidP="0090240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6169" w:type="dxa"/>
            <w:tcBorders>
              <w:top w:val="single" w:sz="4" w:space="0" w:color="auto"/>
              <w:left w:val="single" w:sz="4" w:space="0" w:color="auto"/>
              <w:bottom w:val="single" w:sz="4" w:space="0" w:color="auto"/>
              <w:right w:val="single" w:sz="4" w:space="0" w:color="auto"/>
            </w:tcBorders>
          </w:tcPr>
          <w:p w:rsidR="00280DC5" w:rsidRPr="00123969" w:rsidRDefault="00280DC5" w:rsidP="00B75820">
            <w:pPr>
              <w:pStyle w:val="ConsPlusNormal"/>
              <w:spacing w:before="40" w:after="40"/>
              <w:rPr>
                <w:rFonts w:ascii="Times New Roman" w:hAnsi="Times New Roman" w:cs="Times New Roman"/>
                <w:sz w:val="22"/>
                <w:szCs w:val="22"/>
              </w:rPr>
            </w:pPr>
            <w:r w:rsidRPr="00123969">
              <w:rPr>
                <w:rFonts w:ascii="Times New Roman" w:hAnsi="Times New Roman" w:cs="Times New Roman"/>
                <w:sz w:val="22"/>
                <w:szCs w:val="22"/>
              </w:rPr>
              <w:t>% = (∑ Р</w:t>
            </w:r>
            <w:proofErr w:type="gramStart"/>
            <w:r w:rsidRPr="00123969">
              <w:rPr>
                <w:rFonts w:ascii="Times New Roman" w:hAnsi="Times New Roman" w:cs="Times New Roman"/>
                <w:sz w:val="22"/>
                <w:szCs w:val="22"/>
                <w:vertAlign w:val="subscript"/>
                <w:lang w:val="en-US"/>
              </w:rPr>
              <w:t>Z</w:t>
            </w:r>
            <w:proofErr w:type="gramEnd"/>
            <w:r w:rsidRPr="00123969">
              <w:rPr>
                <w:rFonts w:ascii="Times New Roman" w:hAnsi="Times New Roman" w:cs="Times New Roman"/>
                <w:sz w:val="22"/>
                <w:szCs w:val="22"/>
              </w:rPr>
              <w:t>/ ∑</w:t>
            </w:r>
            <w:r w:rsidRPr="00123969">
              <w:rPr>
                <w:rFonts w:ascii="Times New Roman" w:hAnsi="Times New Roman" w:cs="Times New Roman"/>
                <w:sz w:val="22"/>
                <w:szCs w:val="22"/>
                <w:lang w:val="en-US"/>
              </w:rPr>
              <w:t>Z</w:t>
            </w:r>
            <w:r w:rsidRPr="00123969">
              <w:rPr>
                <w:rFonts w:ascii="Times New Roman" w:hAnsi="Times New Roman" w:cs="Times New Roman"/>
                <w:sz w:val="22"/>
                <w:szCs w:val="22"/>
              </w:rPr>
              <w:t>) х 100% , где</w:t>
            </w:r>
          </w:p>
          <w:p w:rsidR="00280DC5" w:rsidRPr="00123969" w:rsidRDefault="00280DC5" w:rsidP="00300CCF">
            <w:pPr>
              <w:pStyle w:val="ConsPlusNormal"/>
              <w:spacing w:before="40" w:after="40"/>
              <w:rPr>
                <w:rFonts w:ascii="Times New Roman" w:hAnsi="Times New Roman" w:cs="Times New Roman"/>
                <w:sz w:val="22"/>
                <w:szCs w:val="22"/>
              </w:rPr>
            </w:pPr>
            <w:r w:rsidRPr="00123969">
              <w:rPr>
                <w:rFonts w:ascii="Times New Roman" w:hAnsi="Times New Roman" w:cs="Times New Roman"/>
                <w:sz w:val="22"/>
                <w:szCs w:val="22"/>
              </w:rPr>
              <w:t>∑</w:t>
            </w:r>
            <w:r w:rsidRPr="00123969">
              <w:rPr>
                <w:rFonts w:ascii="Times New Roman" w:hAnsi="Times New Roman" w:cs="Times New Roman"/>
                <w:sz w:val="22"/>
                <w:szCs w:val="22"/>
                <w:lang w:val="en-US"/>
              </w:rPr>
              <w:t>P</w:t>
            </w:r>
            <w:r w:rsidRPr="00123969">
              <w:rPr>
                <w:rFonts w:ascii="Times New Roman" w:hAnsi="Times New Roman" w:cs="Times New Roman"/>
                <w:sz w:val="22"/>
                <w:szCs w:val="22"/>
              </w:rPr>
              <w:t xml:space="preserve"> </w:t>
            </w:r>
            <w:r w:rsidRPr="00123969">
              <w:rPr>
                <w:rFonts w:ascii="Times New Roman" w:hAnsi="Times New Roman" w:cs="Times New Roman"/>
                <w:sz w:val="22"/>
                <w:szCs w:val="22"/>
                <w:vertAlign w:val="subscript"/>
                <w:lang w:val="en-US"/>
              </w:rPr>
              <w:t>Z</w:t>
            </w:r>
            <w:r w:rsidRPr="00123969">
              <w:rPr>
                <w:rFonts w:ascii="Times New Roman" w:hAnsi="Times New Roman" w:cs="Times New Roman"/>
                <w:sz w:val="22"/>
                <w:szCs w:val="22"/>
                <w:vertAlign w:val="subscript"/>
              </w:rPr>
              <w:t xml:space="preserve"> </w:t>
            </w:r>
            <w:r w:rsidRPr="00123969">
              <w:rPr>
                <w:rFonts w:ascii="Times New Roman" w:hAnsi="Times New Roman" w:cs="Times New Roman"/>
                <w:sz w:val="22"/>
                <w:szCs w:val="22"/>
              </w:rPr>
              <w:t>- сумма денежных средств, направленных на погашение просроченной кредиторской задолженности, рублей;</w:t>
            </w:r>
          </w:p>
          <w:p w:rsidR="00280DC5" w:rsidRPr="00123969" w:rsidRDefault="00280DC5" w:rsidP="00D60487">
            <w:pPr>
              <w:pStyle w:val="ConsPlusNormal"/>
              <w:spacing w:before="40" w:after="40"/>
              <w:rPr>
                <w:rFonts w:ascii="Times New Roman" w:hAnsi="Times New Roman" w:cs="Times New Roman"/>
                <w:sz w:val="22"/>
                <w:szCs w:val="22"/>
              </w:rPr>
            </w:pPr>
            <w:r w:rsidRPr="00123969">
              <w:rPr>
                <w:rFonts w:ascii="Times New Roman" w:hAnsi="Times New Roman" w:cs="Times New Roman"/>
                <w:sz w:val="22"/>
                <w:szCs w:val="22"/>
              </w:rPr>
              <w:t>∑</w:t>
            </w:r>
            <w:r w:rsidRPr="00123969">
              <w:rPr>
                <w:rFonts w:ascii="Times New Roman" w:hAnsi="Times New Roman" w:cs="Times New Roman"/>
                <w:sz w:val="22"/>
                <w:szCs w:val="22"/>
                <w:lang w:val="en-US"/>
              </w:rPr>
              <w:t>Z</w:t>
            </w:r>
            <w:r w:rsidRPr="00123969">
              <w:rPr>
                <w:rFonts w:ascii="Times New Roman" w:hAnsi="Times New Roman" w:cs="Times New Roman"/>
                <w:sz w:val="22"/>
                <w:szCs w:val="22"/>
                <w:vertAlign w:val="subscript"/>
              </w:rPr>
              <w:t xml:space="preserve"> </w:t>
            </w:r>
            <w:r w:rsidRPr="00123969">
              <w:rPr>
                <w:rFonts w:ascii="Times New Roman" w:hAnsi="Times New Roman" w:cs="Times New Roman"/>
                <w:sz w:val="22"/>
                <w:szCs w:val="22"/>
              </w:rPr>
              <w:t>-  сумма просроченной задолженности по бюджетным обязательствам прошлых периодов, рублей</w:t>
            </w:r>
          </w:p>
        </w:tc>
        <w:tc>
          <w:tcPr>
            <w:tcW w:w="2835"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pStyle w:val="ConsPlusNormal"/>
              <w:spacing w:before="40" w:after="40"/>
              <w:jc w:val="center"/>
              <w:rPr>
                <w:rFonts w:ascii="Times New Roman" w:hAnsi="Times New Roman" w:cs="Times New Roman"/>
                <w:sz w:val="22"/>
                <w:szCs w:val="22"/>
              </w:rPr>
            </w:pPr>
          </w:p>
        </w:tc>
      </w:tr>
      <w:tr w:rsidR="00280DC5" w:rsidRPr="007B2653" w:rsidTr="00D60487">
        <w:tc>
          <w:tcPr>
            <w:tcW w:w="993"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3477" w:type="dxa"/>
            <w:tcBorders>
              <w:top w:val="single" w:sz="4" w:space="0" w:color="auto"/>
              <w:left w:val="single" w:sz="4" w:space="0" w:color="auto"/>
              <w:bottom w:val="single" w:sz="4" w:space="0" w:color="auto"/>
              <w:right w:val="single" w:sz="4" w:space="0" w:color="auto"/>
            </w:tcBorders>
            <w:hideMark/>
          </w:tcPr>
          <w:p w:rsidR="00280DC5" w:rsidRPr="007B2653" w:rsidRDefault="00280DC5" w:rsidP="00BD59B1">
            <w:pPr>
              <w:widowControl w:val="0"/>
              <w:shd w:val="clear" w:color="auto" w:fill="FFFFFF" w:themeFill="background1"/>
              <w:autoSpaceDE w:val="0"/>
              <w:autoSpaceDN w:val="0"/>
              <w:adjustRightInd w:val="0"/>
              <w:spacing w:before="40" w:after="40"/>
              <w:jc w:val="both"/>
              <w:rPr>
                <w:sz w:val="22"/>
                <w:szCs w:val="22"/>
              </w:rPr>
            </w:pPr>
            <w:r w:rsidRPr="007B2653">
              <w:rPr>
                <w:sz w:val="22"/>
                <w:szCs w:val="22"/>
              </w:rPr>
              <w:t>Доля выполненных строительно-монтажных работ от общей сметной стоимости строительства</w:t>
            </w:r>
            <w:r w:rsidRPr="007B2653">
              <w:rPr>
                <w:color w:val="000000"/>
                <w:sz w:val="22"/>
                <w:szCs w:val="22"/>
              </w:rPr>
              <w:t xml:space="preserve"> газоснабжения промышленной площадки по адресу: шоссе </w:t>
            </w:r>
            <w:proofErr w:type="spellStart"/>
            <w:r w:rsidRPr="007B2653">
              <w:rPr>
                <w:color w:val="000000"/>
                <w:sz w:val="22"/>
                <w:szCs w:val="22"/>
              </w:rPr>
              <w:t>Притомское</w:t>
            </w:r>
            <w:proofErr w:type="spellEnd"/>
            <w:r w:rsidRPr="007B2653">
              <w:rPr>
                <w:color w:val="000000"/>
                <w:sz w:val="22"/>
                <w:szCs w:val="22"/>
              </w:rPr>
              <w:t>, 24А, корпус 1, г. Новокузнецк</w:t>
            </w:r>
            <w:r w:rsidRPr="007B2653">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widowControl w:val="0"/>
              <w:shd w:val="clear" w:color="auto" w:fill="FFFFFF" w:themeFill="background1"/>
              <w:autoSpaceDE w:val="0"/>
              <w:autoSpaceDN w:val="0"/>
              <w:adjustRightInd w:val="0"/>
              <w:spacing w:before="40" w:after="40"/>
              <w:jc w:val="center"/>
              <w:rPr>
                <w:sz w:val="22"/>
                <w:szCs w:val="22"/>
              </w:rPr>
            </w:pPr>
            <w:r w:rsidRPr="007B2653">
              <w:rPr>
                <w:sz w:val="22"/>
                <w:szCs w:val="22"/>
              </w:rPr>
              <w:t>%</w:t>
            </w:r>
          </w:p>
        </w:tc>
        <w:tc>
          <w:tcPr>
            <w:tcW w:w="6169" w:type="dxa"/>
            <w:tcBorders>
              <w:top w:val="single" w:sz="4" w:space="0" w:color="auto"/>
              <w:left w:val="single" w:sz="4" w:space="0" w:color="auto"/>
              <w:bottom w:val="single" w:sz="4" w:space="0" w:color="auto"/>
              <w:right w:val="single" w:sz="4" w:space="0" w:color="auto"/>
            </w:tcBorders>
          </w:tcPr>
          <w:p w:rsidR="00280DC5" w:rsidRPr="00123969" w:rsidRDefault="00280DC5" w:rsidP="00300CCF">
            <w:pPr>
              <w:widowControl w:val="0"/>
              <w:shd w:val="clear" w:color="auto" w:fill="FFFFFF" w:themeFill="background1"/>
              <w:autoSpaceDE w:val="0"/>
              <w:autoSpaceDN w:val="0"/>
              <w:adjustRightInd w:val="0"/>
              <w:spacing w:before="40" w:after="40"/>
              <w:jc w:val="both"/>
              <w:rPr>
                <w:sz w:val="22"/>
                <w:szCs w:val="22"/>
              </w:rPr>
            </w:pPr>
            <w:r w:rsidRPr="00123969">
              <w:rPr>
                <w:sz w:val="22"/>
                <w:szCs w:val="22"/>
              </w:rPr>
              <w:t>% = (</w:t>
            </w:r>
            <w:proofErr w:type="gramStart"/>
            <w:r w:rsidRPr="00123969">
              <w:rPr>
                <w:sz w:val="22"/>
                <w:szCs w:val="22"/>
              </w:rPr>
              <w:t>В</w:t>
            </w:r>
            <w:proofErr w:type="gramEnd"/>
            <w:r w:rsidRPr="00123969">
              <w:rPr>
                <w:sz w:val="22"/>
                <w:szCs w:val="22"/>
              </w:rPr>
              <w:t xml:space="preserve"> раб.</w:t>
            </w:r>
            <w:r w:rsidRPr="00123969">
              <w:rPr>
                <w:sz w:val="22"/>
                <w:szCs w:val="22"/>
                <w:vertAlign w:val="subscript"/>
              </w:rPr>
              <w:t>.</w:t>
            </w:r>
            <w:r w:rsidRPr="00123969">
              <w:rPr>
                <w:sz w:val="22"/>
                <w:szCs w:val="22"/>
              </w:rPr>
              <w:t>/С общ.</w:t>
            </w:r>
            <w:r w:rsidRPr="00123969">
              <w:rPr>
                <w:sz w:val="22"/>
                <w:szCs w:val="22"/>
                <w:vertAlign w:val="subscript"/>
              </w:rPr>
              <w:t>.</w:t>
            </w:r>
            <w:r w:rsidRPr="00123969">
              <w:rPr>
                <w:sz w:val="22"/>
                <w:szCs w:val="22"/>
              </w:rPr>
              <w:t>) х 100%, где</w:t>
            </w:r>
          </w:p>
          <w:p w:rsidR="00280DC5" w:rsidRPr="00123969" w:rsidRDefault="00280DC5" w:rsidP="00300CCF">
            <w:pPr>
              <w:widowControl w:val="0"/>
              <w:shd w:val="clear" w:color="auto" w:fill="FFFFFF" w:themeFill="background1"/>
              <w:autoSpaceDE w:val="0"/>
              <w:autoSpaceDN w:val="0"/>
              <w:adjustRightInd w:val="0"/>
              <w:spacing w:before="40" w:after="40"/>
              <w:jc w:val="both"/>
              <w:rPr>
                <w:sz w:val="22"/>
                <w:szCs w:val="22"/>
              </w:rPr>
            </w:pPr>
            <w:r w:rsidRPr="00123969">
              <w:rPr>
                <w:sz w:val="22"/>
                <w:szCs w:val="22"/>
              </w:rPr>
              <w:t>В раб</w:t>
            </w:r>
            <w:proofErr w:type="gramStart"/>
            <w:r w:rsidRPr="00123969">
              <w:rPr>
                <w:sz w:val="22"/>
                <w:szCs w:val="22"/>
              </w:rPr>
              <w:t>.</w:t>
            </w:r>
            <w:proofErr w:type="gramEnd"/>
            <w:r w:rsidRPr="00123969">
              <w:rPr>
                <w:sz w:val="22"/>
                <w:szCs w:val="22"/>
              </w:rPr>
              <w:t xml:space="preserve"> </w:t>
            </w:r>
            <w:r w:rsidR="00300CCF" w:rsidRPr="00123969">
              <w:rPr>
                <w:sz w:val="22"/>
                <w:szCs w:val="22"/>
              </w:rPr>
              <w:t xml:space="preserve">- </w:t>
            </w:r>
            <w:proofErr w:type="gramStart"/>
            <w:r w:rsidRPr="00123969">
              <w:rPr>
                <w:sz w:val="22"/>
                <w:szCs w:val="22"/>
              </w:rPr>
              <w:t>о</w:t>
            </w:r>
            <w:proofErr w:type="gramEnd"/>
            <w:r w:rsidRPr="00123969">
              <w:rPr>
                <w:sz w:val="22"/>
                <w:szCs w:val="22"/>
              </w:rPr>
              <w:t>бъем выполненных строительно-монтажных работ,</w:t>
            </w:r>
            <w:r w:rsidRPr="00123969">
              <w:rPr>
                <w:sz w:val="22"/>
                <w:szCs w:val="22"/>
              </w:rPr>
              <w:br/>
              <w:t>тыс. рублей;</w:t>
            </w:r>
          </w:p>
          <w:p w:rsidR="00280DC5" w:rsidRPr="00123969" w:rsidRDefault="00280DC5" w:rsidP="00300CCF">
            <w:pPr>
              <w:widowControl w:val="0"/>
              <w:shd w:val="clear" w:color="auto" w:fill="FFFFFF" w:themeFill="background1"/>
              <w:autoSpaceDE w:val="0"/>
              <w:autoSpaceDN w:val="0"/>
              <w:adjustRightInd w:val="0"/>
              <w:spacing w:before="40" w:after="40"/>
              <w:jc w:val="both"/>
              <w:rPr>
                <w:sz w:val="22"/>
                <w:szCs w:val="22"/>
              </w:rPr>
            </w:pPr>
            <w:r w:rsidRPr="00123969">
              <w:rPr>
                <w:sz w:val="22"/>
                <w:szCs w:val="22"/>
              </w:rPr>
              <w:t>С общ</w:t>
            </w:r>
            <w:proofErr w:type="gramStart"/>
            <w:r w:rsidRPr="00123969">
              <w:rPr>
                <w:sz w:val="22"/>
                <w:szCs w:val="22"/>
              </w:rPr>
              <w:t>.</w:t>
            </w:r>
            <w:proofErr w:type="gramEnd"/>
            <w:r w:rsidRPr="00123969">
              <w:rPr>
                <w:sz w:val="22"/>
                <w:szCs w:val="22"/>
              </w:rPr>
              <w:t xml:space="preserve"> </w:t>
            </w:r>
            <w:r w:rsidR="00300CCF" w:rsidRPr="00123969">
              <w:rPr>
                <w:sz w:val="22"/>
                <w:szCs w:val="22"/>
              </w:rPr>
              <w:t>-</w:t>
            </w:r>
            <w:r w:rsidRPr="00123969">
              <w:rPr>
                <w:sz w:val="22"/>
                <w:szCs w:val="22"/>
              </w:rPr>
              <w:t xml:space="preserve"> </w:t>
            </w:r>
            <w:proofErr w:type="gramStart"/>
            <w:r w:rsidRPr="00123969">
              <w:rPr>
                <w:sz w:val="22"/>
                <w:szCs w:val="22"/>
              </w:rPr>
              <w:t>о</w:t>
            </w:r>
            <w:proofErr w:type="gramEnd"/>
            <w:r w:rsidRPr="00123969">
              <w:rPr>
                <w:sz w:val="22"/>
                <w:szCs w:val="22"/>
              </w:rPr>
              <w:t>бщая сметная стоимость строительства объекта,</w:t>
            </w:r>
            <w:r w:rsidRPr="00123969">
              <w:rPr>
                <w:sz w:val="22"/>
                <w:szCs w:val="22"/>
              </w:rPr>
              <w:br/>
              <w:t>тыс. рублей</w:t>
            </w:r>
          </w:p>
        </w:tc>
        <w:tc>
          <w:tcPr>
            <w:tcW w:w="2835"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pStyle w:val="ConsPlusNormal"/>
              <w:spacing w:before="40" w:after="40"/>
              <w:rPr>
                <w:rFonts w:ascii="Times New Roman" w:hAnsi="Times New Roman" w:cs="Times New Roman"/>
                <w:sz w:val="22"/>
                <w:szCs w:val="22"/>
              </w:rPr>
            </w:pPr>
          </w:p>
        </w:tc>
      </w:tr>
      <w:tr w:rsidR="00476D38" w:rsidRPr="007B2653" w:rsidTr="00D60487">
        <w:tc>
          <w:tcPr>
            <w:tcW w:w="993" w:type="dxa"/>
            <w:tcBorders>
              <w:top w:val="single" w:sz="4" w:space="0" w:color="auto"/>
              <w:left w:val="single" w:sz="4" w:space="0" w:color="auto"/>
              <w:bottom w:val="single" w:sz="4" w:space="0" w:color="auto"/>
              <w:right w:val="single" w:sz="4" w:space="0" w:color="auto"/>
            </w:tcBorders>
          </w:tcPr>
          <w:p w:rsidR="00476D38" w:rsidRPr="007B2653" w:rsidRDefault="00476D38"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3477" w:type="dxa"/>
            <w:tcBorders>
              <w:top w:val="single" w:sz="4" w:space="0" w:color="auto"/>
              <w:left w:val="single" w:sz="4" w:space="0" w:color="auto"/>
              <w:bottom w:val="single" w:sz="4" w:space="0" w:color="auto"/>
              <w:right w:val="single" w:sz="4" w:space="0" w:color="auto"/>
            </w:tcBorders>
          </w:tcPr>
          <w:p w:rsidR="00476D38" w:rsidRPr="007B2653" w:rsidRDefault="00476D38" w:rsidP="00BD59B1">
            <w:pPr>
              <w:widowControl w:val="0"/>
              <w:shd w:val="clear" w:color="auto" w:fill="FFFFFF" w:themeFill="background1"/>
              <w:autoSpaceDE w:val="0"/>
              <w:autoSpaceDN w:val="0"/>
              <w:adjustRightInd w:val="0"/>
              <w:spacing w:before="40" w:after="40"/>
              <w:jc w:val="both"/>
              <w:rPr>
                <w:sz w:val="22"/>
                <w:szCs w:val="22"/>
              </w:rPr>
            </w:pPr>
            <w:r w:rsidRPr="007B2653">
              <w:rPr>
                <w:sz w:val="22"/>
                <w:szCs w:val="22"/>
              </w:rPr>
              <w:t xml:space="preserve">Доля объектов незавершённого строительства, подлежащих технической экспертизе в общем </w:t>
            </w:r>
            <w:r w:rsidR="003F038D">
              <w:rPr>
                <w:sz w:val="22"/>
                <w:szCs w:val="22"/>
              </w:rPr>
              <w:t>количестве объектов</w:t>
            </w:r>
            <w:r w:rsidRPr="007B2653">
              <w:rPr>
                <w:sz w:val="22"/>
                <w:szCs w:val="22"/>
              </w:rPr>
              <w:t xml:space="preserve"> незавершённого строительства, при строительстве которых были использованы средства бюджетов всех уровней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476D38" w:rsidRPr="007B2653" w:rsidRDefault="00476D38" w:rsidP="00D60487">
            <w:pPr>
              <w:widowControl w:val="0"/>
              <w:shd w:val="clear" w:color="auto" w:fill="FFFFFF" w:themeFill="background1"/>
              <w:autoSpaceDE w:val="0"/>
              <w:autoSpaceDN w:val="0"/>
              <w:adjustRightInd w:val="0"/>
              <w:spacing w:before="40" w:after="40"/>
              <w:jc w:val="center"/>
              <w:rPr>
                <w:sz w:val="22"/>
                <w:szCs w:val="22"/>
              </w:rPr>
            </w:pPr>
            <w:r w:rsidRPr="007B2653">
              <w:rPr>
                <w:sz w:val="22"/>
                <w:szCs w:val="22"/>
              </w:rPr>
              <w:t>%</w:t>
            </w:r>
          </w:p>
        </w:tc>
        <w:tc>
          <w:tcPr>
            <w:tcW w:w="6169" w:type="dxa"/>
            <w:tcBorders>
              <w:top w:val="single" w:sz="4" w:space="0" w:color="auto"/>
              <w:left w:val="single" w:sz="4" w:space="0" w:color="auto"/>
              <w:bottom w:val="single" w:sz="4" w:space="0" w:color="auto"/>
              <w:right w:val="single" w:sz="4" w:space="0" w:color="auto"/>
            </w:tcBorders>
          </w:tcPr>
          <w:p w:rsidR="00476D38" w:rsidRPr="00123969" w:rsidRDefault="00476D38" w:rsidP="00300CCF">
            <w:pPr>
              <w:widowControl w:val="0"/>
              <w:shd w:val="clear" w:color="auto" w:fill="FFFFFF" w:themeFill="background1"/>
              <w:autoSpaceDE w:val="0"/>
              <w:autoSpaceDN w:val="0"/>
              <w:adjustRightInd w:val="0"/>
              <w:spacing w:before="40" w:after="40"/>
              <w:jc w:val="both"/>
              <w:rPr>
                <w:sz w:val="22"/>
                <w:szCs w:val="22"/>
              </w:rPr>
            </w:pPr>
            <w:r w:rsidRPr="00123969">
              <w:rPr>
                <w:sz w:val="22"/>
                <w:szCs w:val="22"/>
              </w:rPr>
              <w:t>%=</w:t>
            </w:r>
            <w:r w:rsidR="00534C3D" w:rsidRPr="00123969">
              <w:rPr>
                <w:sz w:val="22"/>
                <w:szCs w:val="22"/>
              </w:rPr>
              <w:t xml:space="preserve"> </w:t>
            </w:r>
            <w:r w:rsidRPr="00123969">
              <w:rPr>
                <w:sz w:val="22"/>
                <w:szCs w:val="22"/>
              </w:rPr>
              <w:t>(</w:t>
            </w:r>
            <w:r w:rsidR="003F038D" w:rsidRPr="00123969">
              <w:rPr>
                <w:sz w:val="22"/>
                <w:szCs w:val="22"/>
              </w:rPr>
              <w:t>К</w:t>
            </w:r>
            <w:r w:rsidR="00507B5D" w:rsidRPr="00123969">
              <w:rPr>
                <w:sz w:val="22"/>
                <w:szCs w:val="22"/>
              </w:rPr>
              <w:t>НЗ</w:t>
            </w:r>
            <w:r w:rsidR="00507B5D" w:rsidRPr="00123969">
              <w:rPr>
                <w:sz w:val="22"/>
                <w:szCs w:val="22"/>
                <w:vertAlign w:val="subscript"/>
              </w:rPr>
              <w:t>ТЭ</w:t>
            </w:r>
            <w:r w:rsidR="00DC017D" w:rsidRPr="00123969">
              <w:rPr>
                <w:sz w:val="22"/>
                <w:szCs w:val="22"/>
              </w:rPr>
              <w:t>/</w:t>
            </w:r>
            <w:r w:rsidR="003F038D" w:rsidRPr="00123969">
              <w:rPr>
                <w:sz w:val="22"/>
                <w:szCs w:val="22"/>
              </w:rPr>
              <w:t>К</w:t>
            </w:r>
            <w:r w:rsidR="00507B5D" w:rsidRPr="00123969">
              <w:rPr>
                <w:sz w:val="22"/>
                <w:szCs w:val="22"/>
              </w:rPr>
              <w:t>НЗ</w:t>
            </w:r>
            <w:r w:rsidR="00507B5D" w:rsidRPr="00123969">
              <w:rPr>
                <w:sz w:val="22"/>
                <w:szCs w:val="22"/>
                <w:vertAlign w:val="subscript"/>
              </w:rPr>
              <w:t>ОБ</w:t>
            </w:r>
            <w:r w:rsidRPr="00123969">
              <w:rPr>
                <w:sz w:val="22"/>
                <w:szCs w:val="22"/>
              </w:rPr>
              <w:t>)</w:t>
            </w:r>
            <w:r w:rsidR="009E6D6E" w:rsidRPr="00123969">
              <w:rPr>
                <w:sz w:val="22"/>
                <w:szCs w:val="22"/>
              </w:rPr>
              <w:t xml:space="preserve"> х 100%, где</w:t>
            </w:r>
          </w:p>
          <w:p w:rsidR="009E6D6E" w:rsidRPr="00123969" w:rsidRDefault="00DC017D" w:rsidP="00300CCF">
            <w:pPr>
              <w:widowControl w:val="0"/>
              <w:shd w:val="clear" w:color="auto" w:fill="FFFFFF" w:themeFill="background1"/>
              <w:autoSpaceDE w:val="0"/>
              <w:autoSpaceDN w:val="0"/>
              <w:adjustRightInd w:val="0"/>
              <w:spacing w:before="40" w:after="40"/>
              <w:jc w:val="both"/>
              <w:rPr>
                <w:sz w:val="22"/>
                <w:szCs w:val="22"/>
              </w:rPr>
            </w:pPr>
            <w:r w:rsidRPr="00123969">
              <w:rPr>
                <w:sz w:val="22"/>
                <w:szCs w:val="22"/>
              </w:rPr>
              <w:t>К</w:t>
            </w:r>
            <w:r w:rsidR="00507B5D" w:rsidRPr="00123969">
              <w:rPr>
                <w:sz w:val="22"/>
                <w:szCs w:val="22"/>
              </w:rPr>
              <w:t>НЗ</w:t>
            </w:r>
            <w:r w:rsidR="00507B5D" w:rsidRPr="00123969">
              <w:rPr>
                <w:sz w:val="22"/>
                <w:szCs w:val="22"/>
                <w:vertAlign w:val="subscript"/>
              </w:rPr>
              <w:t>ТЭ</w:t>
            </w:r>
            <w:r w:rsidR="00507B5D" w:rsidRPr="00123969">
              <w:rPr>
                <w:sz w:val="22"/>
                <w:szCs w:val="22"/>
              </w:rPr>
              <w:t xml:space="preserve"> </w:t>
            </w:r>
            <w:r w:rsidR="00300CCF" w:rsidRPr="00123969">
              <w:rPr>
                <w:sz w:val="22"/>
                <w:szCs w:val="22"/>
              </w:rPr>
              <w:t>-</w:t>
            </w:r>
            <w:r w:rsidR="00174144" w:rsidRPr="00123969">
              <w:rPr>
                <w:sz w:val="22"/>
                <w:szCs w:val="22"/>
              </w:rPr>
              <w:t xml:space="preserve"> </w:t>
            </w:r>
            <w:r w:rsidR="00BB2BA4" w:rsidRPr="00123969">
              <w:rPr>
                <w:sz w:val="22"/>
                <w:szCs w:val="22"/>
              </w:rPr>
              <w:t>количество</w:t>
            </w:r>
            <w:r w:rsidR="009E6D6E" w:rsidRPr="00123969">
              <w:rPr>
                <w:sz w:val="22"/>
                <w:szCs w:val="22"/>
              </w:rPr>
              <w:t xml:space="preserve"> объектов незавершённого строительства, подлежащих технической экспертизе, тыс. руб</w:t>
            </w:r>
            <w:r w:rsidR="00300CCF" w:rsidRPr="00123969">
              <w:rPr>
                <w:sz w:val="22"/>
                <w:szCs w:val="22"/>
              </w:rPr>
              <w:t>лей;</w:t>
            </w:r>
          </w:p>
          <w:p w:rsidR="009E6D6E" w:rsidRPr="00123969" w:rsidRDefault="00DC017D" w:rsidP="00300CCF">
            <w:pPr>
              <w:widowControl w:val="0"/>
              <w:shd w:val="clear" w:color="auto" w:fill="FFFFFF" w:themeFill="background1"/>
              <w:autoSpaceDE w:val="0"/>
              <w:autoSpaceDN w:val="0"/>
              <w:adjustRightInd w:val="0"/>
              <w:spacing w:before="40" w:after="40"/>
              <w:jc w:val="both"/>
              <w:rPr>
                <w:sz w:val="22"/>
                <w:szCs w:val="22"/>
              </w:rPr>
            </w:pPr>
            <w:r w:rsidRPr="00123969">
              <w:rPr>
                <w:sz w:val="22"/>
                <w:szCs w:val="22"/>
              </w:rPr>
              <w:t>К</w:t>
            </w:r>
            <w:r w:rsidR="00507B5D" w:rsidRPr="00123969">
              <w:rPr>
                <w:sz w:val="22"/>
                <w:szCs w:val="22"/>
              </w:rPr>
              <w:t>НЗ</w:t>
            </w:r>
            <w:r w:rsidR="00507B5D" w:rsidRPr="00123969">
              <w:rPr>
                <w:sz w:val="22"/>
                <w:szCs w:val="22"/>
                <w:vertAlign w:val="subscript"/>
              </w:rPr>
              <w:t>ОБ</w:t>
            </w:r>
            <w:r w:rsidR="00507B5D" w:rsidRPr="00123969">
              <w:rPr>
                <w:sz w:val="22"/>
                <w:szCs w:val="22"/>
              </w:rPr>
              <w:t xml:space="preserve"> </w:t>
            </w:r>
            <w:r w:rsidR="00300CCF" w:rsidRPr="00123969">
              <w:rPr>
                <w:sz w:val="22"/>
                <w:szCs w:val="22"/>
              </w:rPr>
              <w:t xml:space="preserve">- </w:t>
            </w:r>
            <w:r w:rsidR="009E6D6E" w:rsidRPr="00123969">
              <w:rPr>
                <w:sz w:val="22"/>
                <w:szCs w:val="22"/>
              </w:rPr>
              <w:t>общ</w:t>
            </w:r>
            <w:r w:rsidR="00BB2BA4" w:rsidRPr="00123969">
              <w:rPr>
                <w:sz w:val="22"/>
                <w:szCs w:val="22"/>
              </w:rPr>
              <w:t xml:space="preserve">ее количество </w:t>
            </w:r>
            <w:r w:rsidR="009E6D6E" w:rsidRPr="00123969">
              <w:rPr>
                <w:sz w:val="22"/>
                <w:szCs w:val="22"/>
              </w:rPr>
              <w:t>объектов незавершённого строительства</w:t>
            </w:r>
            <w:r w:rsidR="00EF2D96" w:rsidRPr="00123969">
              <w:rPr>
                <w:sz w:val="22"/>
                <w:szCs w:val="22"/>
              </w:rPr>
              <w:t xml:space="preserve">, числящихся в реестре </w:t>
            </w:r>
            <w:r w:rsidR="00507B5D" w:rsidRPr="00123969">
              <w:rPr>
                <w:sz w:val="22"/>
                <w:szCs w:val="22"/>
              </w:rPr>
              <w:t>объектов незавершённого строительства на отчётную дату, тыс. руб</w:t>
            </w:r>
            <w:r w:rsidR="00300CCF" w:rsidRPr="00123969">
              <w:rPr>
                <w:sz w:val="22"/>
                <w:szCs w:val="22"/>
              </w:rPr>
              <w:t>лей</w:t>
            </w:r>
          </w:p>
        </w:tc>
        <w:tc>
          <w:tcPr>
            <w:tcW w:w="2835" w:type="dxa"/>
            <w:tcBorders>
              <w:top w:val="single" w:sz="4" w:space="0" w:color="auto"/>
              <w:left w:val="single" w:sz="4" w:space="0" w:color="auto"/>
              <w:bottom w:val="single" w:sz="4" w:space="0" w:color="auto"/>
              <w:right w:val="single" w:sz="4" w:space="0" w:color="auto"/>
            </w:tcBorders>
          </w:tcPr>
          <w:p w:rsidR="00476D38" w:rsidRPr="007B2653" w:rsidRDefault="00476D38" w:rsidP="00D60487">
            <w:pPr>
              <w:pStyle w:val="ConsPlusNormal"/>
              <w:spacing w:before="40" w:after="40"/>
              <w:rPr>
                <w:rFonts w:ascii="Times New Roman" w:hAnsi="Times New Roman" w:cs="Times New Roman"/>
                <w:sz w:val="22"/>
                <w:szCs w:val="22"/>
              </w:rPr>
            </w:pPr>
          </w:p>
        </w:tc>
      </w:tr>
    </w:tbl>
    <w:p w:rsidR="00612026" w:rsidRPr="007B2653" w:rsidRDefault="00612026" w:rsidP="00420ABE">
      <w:pPr>
        <w:autoSpaceDE w:val="0"/>
        <w:autoSpaceDN w:val="0"/>
        <w:adjustRightInd w:val="0"/>
        <w:rPr>
          <w:sz w:val="22"/>
          <w:szCs w:val="22"/>
        </w:rPr>
      </w:pPr>
    </w:p>
    <w:p w:rsidR="008B5F65" w:rsidRPr="007B2653" w:rsidRDefault="008B5F65" w:rsidP="00420ABE">
      <w:pPr>
        <w:rPr>
          <w:sz w:val="28"/>
          <w:szCs w:val="28"/>
        </w:rPr>
      </w:pPr>
      <w:r w:rsidRPr="007B2653">
        <w:rPr>
          <w:sz w:val="28"/>
          <w:szCs w:val="28"/>
        </w:rPr>
        <w:br w:type="page"/>
      </w:r>
    </w:p>
    <w:p w:rsidR="008B5F65" w:rsidRPr="007B2653" w:rsidRDefault="008B5F65" w:rsidP="00420ABE">
      <w:pPr>
        <w:autoSpaceDE w:val="0"/>
        <w:autoSpaceDN w:val="0"/>
        <w:adjustRightInd w:val="0"/>
        <w:ind w:firstLine="540"/>
        <w:jc w:val="right"/>
        <w:rPr>
          <w:sz w:val="22"/>
          <w:szCs w:val="22"/>
        </w:rPr>
      </w:pPr>
      <w:r w:rsidRPr="007B2653">
        <w:rPr>
          <w:sz w:val="28"/>
          <w:szCs w:val="28"/>
        </w:rPr>
        <w:lastRenderedPageBreak/>
        <w:t>Приложение №3</w:t>
      </w:r>
      <w:r w:rsidRPr="007B2653">
        <w:rPr>
          <w:sz w:val="28"/>
          <w:szCs w:val="28"/>
        </w:rPr>
        <w:br/>
        <w:t>к муниципальной программе</w:t>
      </w:r>
      <w:r w:rsidRPr="007B2653">
        <w:rPr>
          <w:sz w:val="28"/>
          <w:szCs w:val="28"/>
        </w:rPr>
        <w:br/>
        <w:t>Новокузнецкого городского округа</w:t>
      </w:r>
      <w:r w:rsidRPr="007B2653">
        <w:rPr>
          <w:sz w:val="28"/>
          <w:szCs w:val="28"/>
        </w:rPr>
        <w:br/>
        <w:t>«Управление капиталовложениями</w:t>
      </w:r>
      <w:r w:rsidRPr="007B2653">
        <w:rPr>
          <w:sz w:val="28"/>
          <w:szCs w:val="28"/>
        </w:rPr>
        <w:br/>
        <w:t>Новокузнецкого городского округа»</w:t>
      </w:r>
    </w:p>
    <w:p w:rsidR="00E61E98" w:rsidRDefault="00E61E98" w:rsidP="00420ABE">
      <w:pPr>
        <w:autoSpaceDE w:val="0"/>
        <w:autoSpaceDN w:val="0"/>
        <w:adjustRightInd w:val="0"/>
        <w:spacing w:before="360" w:after="240"/>
        <w:jc w:val="center"/>
        <w:rPr>
          <w:color w:val="00B0F0"/>
          <w:sz w:val="28"/>
          <w:szCs w:val="28"/>
        </w:rPr>
      </w:pPr>
    </w:p>
    <w:p w:rsidR="009E094A" w:rsidRPr="00123969" w:rsidRDefault="00742041" w:rsidP="00420ABE">
      <w:pPr>
        <w:autoSpaceDE w:val="0"/>
        <w:autoSpaceDN w:val="0"/>
        <w:adjustRightInd w:val="0"/>
        <w:spacing w:before="360" w:after="240"/>
        <w:jc w:val="center"/>
        <w:rPr>
          <w:sz w:val="28"/>
          <w:szCs w:val="28"/>
        </w:rPr>
      </w:pPr>
      <w:r w:rsidRPr="00123969">
        <w:rPr>
          <w:sz w:val="28"/>
          <w:szCs w:val="28"/>
        </w:rPr>
        <w:t>Форма №3 «План</w:t>
      </w:r>
      <w:r w:rsidR="008E5785" w:rsidRPr="00123969">
        <w:rPr>
          <w:sz w:val="28"/>
          <w:szCs w:val="28"/>
        </w:rPr>
        <w:t xml:space="preserve"> дей</w:t>
      </w:r>
      <w:r w:rsidR="0016281D" w:rsidRPr="00123969">
        <w:rPr>
          <w:sz w:val="28"/>
          <w:szCs w:val="28"/>
        </w:rPr>
        <w:t>ствующих</w:t>
      </w:r>
      <w:r w:rsidR="00B92731" w:rsidRPr="00123969">
        <w:rPr>
          <w:sz w:val="28"/>
          <w:szCs w:val="28"/>
        </w:rPr>
        <w:t xml:space="preserve"> мероприятий</w:t>
      </w:r>
      <w:r w:rsidRPr="00123969">
        <w:rPr>
          <w:sz w:val="28"/>
          <w:szCs w:val="28"/>
        </w:rPr>
        <w:t xml:space="preserve"> программы</w:t>
      </w:r>
      <w:r w:rsidR="00B92731" w:rsidRPr="00123969">
        <w:rPr>
          <w:sz w:val="28"/>
          <w:szCs w:val="28"/>
        </w:rPr>
        <w: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1559"/>
        <w:gridCol w:w="993"/>
        <w:gridCol w:w="850"/>
        <w:gridCol w:w="1276"/>
        <w:gridCol w:w="1134"/>
        <w:gridCol w:w="992"/>
        <w:gridCol w:w="992"/>
        <w:gridCol w:w="993"/>
        <w:gridCol w:w="992"/>
        <w:gridCol w:w="992"/>
        <w:gridCol w:w="1701"/>
      </w:tblGrid>
      <w:tr w:rsidR="00123969" w:rsidRPr="00123969" w:rsidTr="00E61E98">
        <w:trPr>
          <w:trHeight w:val="870"/>
        </w:trPr>
        <w:tc>
          <w:tcPr>
            <w:tcW w:w="1951" w:type="dxa"/>
            <w:vMerge w:val="restart"/>
          </w:tcPr>
          <w:p w:rsidR="00990599" w:rsidRPr="00123969" w:rsidRDefault="00990599" w:rsidP="00EC162B">
            <w:pPr>
              <w:pStyle w:val="ConsPlusNormal"/>
              <w:spacing w:line="18" w:lineRule="atLeast"/>
              <w:jc w:val="center"/>
              <w:rPr>
                <w:rFonts w:ascii="Times New Roman" w:hAnsi="Times New Roman" w:cs="Times New Roman"/>
                <w:sz w:val="22"/>
                <w:szCs w:val="22"/>
              </w:rPr>
            </w:pPr>
            <w:r w:rsidRPr="00123969">
              <w:rPr>
                <w:rFonts w:ascii="Times New Roman" w:hAnsi="Times New Roman" w:cs="Times New Roman"/>
                <w:sz w:val="22"/>
                <w:szCs w:val="22"/>
              </w:rPr>
              <w:t>Наименование программы, основных мероприятий</w:t>
            </w:r>
          </w:p>
        </w:tc>
        <w:tc>
          <w:tcPr>
            <w:tcW w:w="1559" w:type="dxa"/>
            <w:vMerge w:val="restart"/>
          </w:tcPr>
          <w:p w:rsidR="00990599" w:rsidRPr="00123969" w:rsidRDefault="00990599" w:rsidP="005207C2">
            <w:pPr>
              <w:pStyle w:val="ConsPlusNormal"/>
              <w:spacing w:line="18" w:lineRule="atLeast"/>
              <w:jc w:val="center"/>
              <w:rPr>
                <w:rFonts w:ascii="Times New Roman" w:hAnsi="Times New Roman" w:cs="Times New Roman"/>
                <w:sz w:val="22"/>
                <w:szCs w:val="22"/>
              </w:rPr>
            </w:pPr>
            <w:r w:rsidRPr="00123969">
              <w:rPr>
                <w:rFonts w:ascii="Times New Roman" w:hAnsi="Times New Roman" w:cs="Times New Roman"/>
                <w:sz w:val="22"/>
                <w:szCs w:val="22"/>
              </w:rPr>
              <w:t>Исполнитель</w:t>
            </w:r>
            <w:r w:rsidR="00B771E5" w:rsidRPr="00123969">
              <w:rPr>
                <w:rFonts w:ascii="Times New Roman" w:hAnsi="Times New Roman" w:cs="Times New Roman"/>
                <w:sz w:val="22"/>
                <w:szCs w:val="22"/>
              </w:rPr>
              <w:t xml:space="preserve"> (исполнители), участник (участники) мероприятия </w:t>
            </w:r>
          </w:p>
        </w:tc>
        <w:tc>
          <w:tcPr>
            <w:tcW w:w="993" w:type="dxa"/>
            <w:vMerge w:val="restart"/>
          </w:tcPr>
          <w:p w:rsidR="00990599" w:rsidRPr="00123969" w:rsidRDefault="00990599" w:rsidP="00EF0F43">
            <w:pPr>
              <w:pStyle w:val="ConsPlusNormal"/>
              <w:spacing w:line="18" w:lineRule="atLeast"/>
              <w:jc w:val="center"/>
              <w:rPr>
                <w:rFonts w:ascii="Times New Roman" w:hAnsi="Times New Roman" w:cs="Times New Roman"/>
                <w:sz w:val="22"/>
                <w:szCs w:val="22"/>
              </w:rPr>
            </w:pPr>
            <w:r w:rsidRPr="00123969">
              <w:rPr>
                <w:rFonts w:ascii="Times New Roman" w:hAnsi="Times New Roman" w:cs="Times New Roman"/>
                <w:sz w:val="22"/>
                <w:szCs w:val="22"/>
              </w:rPr>
              <w:t>Срок выполнения</w:t>
            </w:r>
          </w:p>
        </w:tc>
        <w:tc>
          <w:tcPr>
            <w:tcW w:w="850" w:type="dxa"/>
            <w:vMerge w:val="restart"/>
          </w:tcPr>
          <w:p w:rsidR="00990599" w:rsidRPr="00123969" w:rsidRDefault="00990599" w:rsidP="00EF0F43">
            <w:pPr>
              <w:pStyle w:val="ConsPlusNormal"/>
              <w:spacing w:line="18" w:lineRule="atLeast"/>
              <w:jc w:val="center"/>
              <w:rPr>
                <w:rFonts w:ascii="Times New Roman" w:hAnsi="Times New Roman" w:cs="Times New Roman"/>
                <w:sz w:val="22"/>
                <w:szCs w:val="22"/>
              </w:rPr>
            </w:pPr>
            <w:r w:rsidRPr="00123969">
              <w:rPr>
                <w:rFonts w:ascii="Times New Roman" w:hAnsi="Times New Roman" w:cs="Times New Roman"/>
                <w:sz w:val="22"/>
                <w:szCs w:val="22"/>
              </w:rPr>
              <w:t>Источник финансирования</w:t>
            </w:r>
          </w:p>
        </w:tc>
        <w:tc>
          <w:tcPr>
            <w:tcW w:w="1276" w:type="dxa"/>
          </w:tcPr>
          <w:p w:rsidR="00990599" w:rsidRPr="00123969" w:rsidRDefault="00990599" w:rsidP="00EF0F43">
            <w:pPr>
              <w:pStyle w:val="ConsPlusNormal"/>
              <w:spacing w:before="120" w:after="240"/>
              <w:jc w:val="center"/>
              <w:rPr>
                <w:rFonts w:ascii="Times New Roman" w:hAnsi="Times New Roman" w:cs="Times New Roman"/>
                <w:sz w:val="22"/>
                <w:szCs w:val="22"/>
              </w:rPr>
            </w:pPr>
          </w:p>
        </w:tc>
        <w:tc>
          <w:tcPr>
            <w:tcW w:w="6095" w:type="dxa"/>
            <w:gridSpan w:val="6"/>
          </w:tcPr>
          <w:p w:rsidR="00990599" w:rsidRPr="00123969" w:rsidRDefault="00990599" w:rsidP="00EC162B">
            <w:pPr>
              <w:pStyle w:val="ConsPlusNormal"/>
              <w:spacing w:line="18" w:lineRule="atLeast"/>
              <w:jc w:val="center"/>
              <w:rPr>
                <w:rFonts w:ascii="Times New Roman" w:hAnsi="Times New Roman" w:cs="Times New Roman"/>
                <w:sz w:val="22"/>
                <w:szCs w:val="22"/>
                <w:vertAlign w:val="superscript"/>
              </w:rPr>
            </w:pPr>
            <w:r w:rsidRPr="00123969">
              <w:rPr>
                <w:rFonts w:ascii="Times New Roman" w:hAnsi="Times New Roman" w:cs="Times New Roman"/>
                <w:sz w:val="22"/>
                <w:szCs w:val="22"/>
              </w:rPr>
              <w:t>Объем финансирования, тыс. рублей</w:t>
            </w:r>
          </w:p>
        </w:tc>
        <w:tc>
          <w:tcPr>
            <w:tcW w:w="1701" w:type="dxa"/>
            <w:tcBorders>
              <w:bottom w:val="nil"/>
            </w:tcBorders>
          </w:tcPr>
          <w:p w:rsidR="00990599" w:rsidRPr="00123969" w:rsidRDefault="00990599" w:rsidP="001F2D47">
            <w:pPr>
              <w:pStyle w:val="ConsPlusNormal"/>
              <w:spacing w:line="18" w:lineRule="atLeast"/>
              <w:jc w:val="center"/>
              <w:rPr>
                <w:rFonts w:ascii="Times New Roman" w:hAnsi="Times New Roman" w:cs="Times New Roman"/>
                <w:sz w:val="22"/>
                <w:szCs w:val="22"/>
                <w:vertAlign w:val="superscript"/>
              </w:rPr>
            </w:pPr>
            <w:r w:rsidRPr="00123969">
              <w:rPr>
                <w:rFonts w:ascii="Times New Roman" w:hAnsi="Times New Roman" w:cs="Times New Roman"/>
                <w:sz w:val="22"/>
                <w:szCs w:val="22"/>
              </w:rPr>
              <w:t>№ целевого индикатора</w:t>
            </w:r>
          </w:p>
        </w:tc>
      </w:tr>
      <w:tr w:rsidR="001B3DAA" w:rsidRPr="007B2653" w:rsidTr="00E61E98">
        <w:trPr>
          <w:trHeight w:val="1015"/>
        </w:trPr>
        <w:tc>
          <w:tcPr>
            <w:tcW w:w="1951" w:type="dxa"/>
            <w:vMerge/>
          </w:tcPr>
          <w:p w:rsidR="00990599" w:rsidRPr="007B2653" w:rsidRDefault="00990599" w:rsidP="00EF0F43">
            <w:pPr>
              <w:spacing w:line="18" w:lineRule="atLeast"/>
              <w:rPr>
                <w:sz w:val="22"/>
                <w:szCs w:val="22"/>
              </w:rPr>
            </w:pPr>
          </w:p>
        </w:tc>
        <w:tc>
          <w:tcPr>
            <w:tcW w:w="1559" w:type="dxa"/>
            <w:vMerge/>
          </w:tcPr>
          <w:p w:rsidR="00990599" w:rsidRPr="007B2653" w:rsidRDefault="00990599" w:rsidP="00EF0F43">
            <w:pPr>
              <w:spacing w:line="18" w:lineRule="atLeast"/>
              <w:rPr>
                <w:sz w:val="22"/>
                <w:szCs w:val="22"/>
              </w:rPr>
            </w:pPr>
          </w:p>
        </w:tc>
        <w:tc>
          <w:tcPr>
            <w:tcW w:w="993" w:type="dxa"/>
            <w:vMerge/>
          </w:tcPr>
          <w:p w:rsidR="00990599" w:rsidRPr="007B2653" w:rsidRDefault="00990599" w:rsidP="00EF0F43">
            <w:pPr>
              <w:spacing w:line="18" w:lineRule="atLeast"/>
              <w:rPr>
                <w:sz w:val="22"/>
                <w:szCs w:val="22"/>
              </w:rPr>
            </w:pPr>
          </w:p>
        </w:tc>
        <w:tc>
          <w:tcPr>
            <w:tcW w:w="850" w:type="dxa"/>
            <w:vMerge/>
          </w:tcPr>
          <w:p w:rsidR="00990599" w:rsidRPr="007B2653" w:rsidRDefault="00990599" w:rsidP="00EF0F43">
            <w:pPr>
              <w:spacing w:line="18" w:lineRule="atLeast"/>
              <w:rPr>
                <w:sz w:val="22"/>
                <w:szCs w:val="22"/>
              </w:rPr>
            </w:pPr>
          </w:p>
        </w:tc>
        <w:tc>
          <w:tcPr>
            <w:tcW w:w="1276" w:type="dxa"/>
          </w:tcPr>
          <w:p w:rsidR="00990599" w:rsidRPr="007B2653" w:rsidRDefault="00990599" w:rsidP="00EF0F43">
            <w:pPr>
              <w:pStyle w:val="ConsPlusNormal"/>
              <w:spacing w:line="18" w:lineRule="atLeast"/>
              <w:rPr>
                <w:rFonts w:ascii="Times New Roman" w:hAnsi="Times New Roman" w:cs="Times New Roman"/>
                <w:sz w:val="22"/>
                <w:szCs w:val="22"/>
              </w:rPr>
            </w:pPr>
          </w:p>
        </w:tc>
        <w:tc>
          <w:tcPr>
            <w:tcW w:w="1134" w:type="dxa"/>
          </w:tcPr>
          <w:p w:rsidR="00990599" w:rsidRPr="007B2653" w:rsidRDefault="00990599" w:rsidP="00BD59B1">
            <w:pPr>
              <w:pStyle w:val="ConsPlusNormal"/>
              <w:spacing w:line="18" w:lineRule="atLeast"/>
              <w:jc w:val="center"/>
              <w:rPr>
                <w:rFonts w:ascii="Times New Roman" w:hAnsi="Times New Roman" w:cs="Times New Roman"/>
                <w:sz w:val="22"/>
                <w:szCs w:val="22"/>
              </w:rPr>
            </w:pPr>
            <w:r w:rsidRPr="007B2653">
              <w:rPr>
                <w:rFonts w:ascii="Times New Roman" w:hAnsi="Times New Roman" w:cs="Times New Roman"/>
                <w:sz w:val="22"/>
                <w:szCs w:val="22"/>
              </w:rPr>
              <w:t xml:space="preserve">Всего (сумма </w:t>
            </w:r>
            <w:hyperlink w:anchor="P2554" w:history="1">
              <w:r w:rsidRPr="007B2653">
                <w:rPr>
                  <w:rFonts w:ascii="Times New Roman" w:hAnsi="Times New Roman" w:cs="Times New Roman"/>
                  <w:sz w:val="22"/>
                  <w:szCs w:val="22"/>
                </w:rPr>
                <w:t>граф 7</w:t>
              </w:r>
            </w:hyperlink>
            <w:r w:rsidRPr="007B2653">
              <w:rPr>
                <w:rFonts w:ascii="Times New Roman" w:hAnsi="Times New Roman" w:cs="Times New Roman"/>
                <w:sz w:val="22"/>
                <w:szCs w:val="22"/>
              </w:rPr>
              <w:t xml:space="preserve"> -</w:t>
            </w:r>
            <w:hyperlink w:anchor="P2558" w:history="1">
              <w:r w:rsidRPr="007B2653">
                <w:rPr>
                  <w:rFonts w:ascii="Times New Roman" w:hAnsi="Times New Roman" w:cs="Times New Roman"/>
                  <w:sz w:val="22"/>
                  <w:szCs w:val="22"/>
                </w:rPr>
                <w:t>11</w:t>
              </w:r>
            </w:hyperlink>
            <w:r w:rsidRPr="007B2653">
              <w:rPr>
                <w:rFonts w:ascii="Times New Roman" w:hAnsi="Times New Roman" w:cs="Times New Roman"/>
                <w:sz w:val="22"/>
                <w:szCs w:val="22"/>
              </w:rPr>
              <w:t>)</w:t>
            </w:r>
          </w:p>
        </w:tc>
        <w:tc>
          <w:tcPr>
            <w:tcW w:w="992" w:type="dxa"/>
          </w:tcPr>
          <w:p w:rsidR="00990599" w:rsidRPr="007B2653" w:rsidRDefault="00990599" w:rsidP="00BD59B1">
            <w:pPr>
              <w:pStyle w:val="ConsPlusNormal"/>
              <w:spacing w:line="18" w:lineRule="atLeast"/>
              <w:jc w:val="center"/>
              <w:rPr>
                <w:rFonts w:ascii="Times New Roman" w:hAnsi="Times New Roman" w:cs="Times New Roman"/>
                <w:sz w:val="22"/>
                <w:szCs w:val="22"/>
              </w:rPr>
            </w:pPr>
            <w:r w:rsidRPr="007B2653">
              <w:rPr>
                <w:rFonts w:ascii="Times New Roman" w:hAnsi="Times New Roman" w:cs="Times New Roman"/>
                <w:sz w:val="22"/>
                <w:szCs w:val="22"/>
              </w:rPr>
              <w:t>2015-</w:t>
            </w:r>
            <w:r w:rsidRPr="00111963">
              <w:rPr>
                <w:rFonts w:ascii="Times New Roman" w:hAnsi="Times New Roman" w:cs="Times New Roman"/>
                <w:sz w:val="22"/>
                <w:szCs w:val="22"/>
              </w:rPr>
              <w:t>2018</w:t>
            </w:r>
            <w:r w:rsidRPr="007B2653">
              <w:rPr>
                <w:rFonts w:ascii="Times New Roman" w:hAnsi="Times New Roman" w:cs="Times New Roman"/>
                <w:sz w:val="22"/>
                <w:szCs w:val="22"/>
              </w:rPr>
              <w:t>г</w:t>
            </w:r>
            <w:r w:rsidR="00300CCF">
              <w:rPr>
                <w:rFonts w:ascii="Times New Roman" w:hAnsi="Times New Roman" w:cs="Times New Roman"/>
                <w:sz w:val="22"/>
                <w:szCs w:val="22"/>
              </w:rPr>
              <w:t>.</w:t>
            </w:r>
            <w:r w:rsidRPr="007B2653">
              <w:rPr>
                <w:rFonts w:ascii="Times New Roman" w:hAnsi="Times New Roman" w:cs="Times New Roman"/>
                <w:sz w:val="22"/>
                <w:szCs w:val="22"/>
              </w:rPr>
              <w:t>г.</w:t>
            </w:r>
          </w:p>
        </w:tc>
        <w:tc>
          <w:tcPr>
            <w:tcW w:w="992" w:type="dxa"/>
          </w:tcPr>
          <w:p w:rsidR="00990599" w:rsidRPr="007B2653" w:rsidRDefault="00990599" w:rsidP="00BD59B1">
            <w:pPr>
              <w:pStyle w:val="ConsPlusNormal"/>
              <w:spacing w:line="18" w:lineRule="atLeast"/>
              <w:jc w:val="center"/>
              <w:rPr>
                <w:rFonts w:ascii="Times New Roman" w:hAnsi="Times New Roman" w:cs="Times New Roman"/>
                <w:sz w:val="22"/>
                <w:szCs w:val="22"/>
              </w:rPr>
            </w:pPr>
            <w:r w:rsidRPr="007B2653">
              <w:rPr>
                <w:rFonts w:ascii="Times New Roman" w:hAnsi="Times New Roman" w:cs="Times New Roman"/>
                <w:sz w:val="22"/>
                <w:szCs w:val="22"/>
              </w:rPr>
              <w:t>2019 год</w:t>
            </w:r>
          </w:p>
        </w:tc>
        <w:tc>
          <w:tcPr>
            <w:tcW w:w="993" w:type="dxa"/>
          </w:tcPr>
          <w:p w:rsidR="00990599" w:rsidRPr="007B2653" w:rsidRDefault="00990599" w:rsidP="00BD59B1">
            <w:pPr>
              <w:pStyle w:val="ConsPlusNormal"/>
              <w:spacing w:line="18" w:lineRule="atLeast"/>
              <w:jc w:val="center"/>
              <w:rPr>
                <w:rFonts w:ascii="Times New Roman" w:hAnsi="Times New Roman" w:cs="Times New Roman"/>
                <w:sz w:val="22"/>
                <w:szCs w:val="22"/>
                <w:vertAlign w:val="superscript"/>
              </w:rPr>
            </w:pPr>
            <w:r w:rsidRPr="007B2653">
              <w:rPr>
                <w:rFonts w:ascii="Times New Roman" w:hAnsi="Times New Roman" w:cs="Times New Roman"/>
                <w:sz w:val="22"/>
                <w:szCs w:val="22"/>
              </w:rPr>
              <w:t>2020 год</w:t>
            </w:r>
          </w:p>
        </w:tc>
        <w:tc>
          <w:tcPr>
            <w:tcW w:w="992" w:type="dxa"/>
          </w:tcPr>
          <w:p w:rsidR="00990599" w:rsidRPr="007B2653" w:rsidRDefault="00990599" w:rsidP="00BD59B1">
            <w:pPr>
              <w:pStyle w:val="ConsPlusNormal"/>
              <w:spacing w:line="18" w:lineRule="atLeast"/>
              <w:jc w:val="center"/>
              <w:rPr>
                <w:rFonts w:ascii="Times New Roman" w:hAnsi="Times New Roman" w:cs="Times New Roman"/>
                <w:sz w:val="22"/>
                <w:szCs w:val="22"/>
                <w:vertAlign w:val="superscript"/>
              </w:rPr>
            </w:pPr>
            <w:r w:rsidRPr="007B2653">
              <w:rPr>
                <w:rFonts w:ascii="Times New Roman" w:hAnsi="Times New Roman" w:cs="Times New Roman"/>
                <w:sz w:val="22"/>
                <w:szCs w:val="22"/>
              </w:rPr>
              <w:t>2021 год</w:t>
            </w:r>
          </w:p>
        </w:tc>
        <w:tc>
          <w:tcPr>
            <w:tcW w:w="992" w:type="dxa"/>
            <w:tcBorders>
              <w:top w:val="single" w:sz="4" w:space="0" w:color="auto"/>
            </w:tcBorders>
          </w:tcPr>
          <w:p w:rsidR="00990599" w:rsidRPr="007B2653" w:rsidRDefault="00990599" w:rsidP="00BD59B1">
            <w:pPr>
              <w:spacing w:line="18" w:lineRule="atLeast"/>
              <w:jc w:val="center"/>
              <w:rPr>
                <w:sz w:val="22"/>
                <w:szCs w:val="22"/>
              </w:rPr>
            </w:pPr>
            <w:r w:rsidRPr="007B2653">
              <w:rPr>
                <w:sz w:val="22"/>
                <w:szCs w:val="22"/>
              </w:rPr>
              <w:t>2022 год</w:t>
            </w:r>
          </w:p>
        </w:tc>
        <w:tc>
          <w:tcPr>
            <w:tcW w:w="1701" w:type="dxa"/>
            <w:tcBorders>
              <w:top w:val="nil"/>
            </w:tcBorders>
          </w:tcPr>
          <w:p w:rsidR="00990599" w:rsidRPr="007B2653" w:rsidRDefault="00990599" w:rsidP="00EF0F43">
            <w:pPr>
              <w:spacing w:line="18" w:lineRule="atLeast"/>
              <w:rPr>
                <w:sz w:val="22"/>
                <w:szCs w:val="22"/>
              </w:rPr>
            </w:pPr>
          </w:p>
        </w:tc>
      </w:tr>
    </w:tbl>
    <w:p w:rsidR="00EC162B" w:rsidRPr="007B2653" w:rsidRDefault="00EC162B" w:rsidP="00EC162B">
      <w:pPr>
        <w:rPr>
          <w:sz w:val="22"/>
          <w:szCs w:val="22"/>
        </w:rPr>
      </w:pPr>
    </w:p>
    <w:tbl>
      <w:tblPr>
        <w:tblW w:w="1442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51"/>
        <w:gridCol w:w="1559"/>
        <w:gridCol w:w="993"/>
        <w:gridCol w:w="850"/>
        <w:gridCol w:w="1276"/>
        <w:gridCol w:w="1134"/>
        <w:gridCol w:w="992"/>
        <w:gridCol w:w="992"/>
        <w:gridCol w:w="993"/>
        <w:gridCol w:w="992"/>
        <w:gridCol w:w="992"/>
        <w:gridCol w:w="1701"/>
      </w:tblGrid>
      <w:tr w:rsidR="001B3DAA" w:rsidRPr="007B2653" w:rsidTr="00E61E98">
        <w:trPr>
          <w:trHeight w:val="149"/>
          <w:tblHeader/>
        </w:trPr>
        <w:tc>
          <w:tcPr>
            <w:tcW w:w="1951"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1559"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993"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3</w:t>
            </w:r>
          </w:p>
        </w:tc>
        <w:tc>
          <w:tcPr>
            <w:tcW w:w="850"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1276"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1134"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6</w:t>
            </w:r>
          </w:p>
        </w:tc>
        <w:tc>
          <w:tcPr>
            <w:tcW w:w="992"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7</w:t>
            </w:r>
          </w:p>
        </w:tc>
        <w:tc>
          <w:tcPr>
            <w:tcW w:w="992"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bookmarkStart w:id="1" w:name="P2554"/>
            <w:bookmarkEnd w:id="1"/>
            <w:r>
              <w:rPr>
                <w:rFonts w:ascii="Times New Roman" w:hAnsi="Times New Roman" w:cs="Times New Roman"/>
                <w:sz w:val="22"/>
                <w:szCs w:val="22"/>
              </w:rPr>
              <w:t>8</w:t>
            </w:r>
          </w:p>
        </w:tc>
        <w:tc>
          <w:tcPr>
            <w:tcW w:w="993"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992" w:type="dxa"/>
            <w:tcBorders>
              <w:bottom w:val="single" w:sz="4" w:space="0" w:color="auto"/>
            </w:tcBorders>
          </w:tcPr>
          <w:p w:rsidR="00990599" w:rsidRPr="007B2653" w:rsidRDefault="00990599" w:rsidP="0099059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w:t>
            </w:r>
            <w:r>
              <w:rPr>
                <w:rFonts w:ascii="Times New Roman" w:hAnsi="Times New Roman" w:cs="Times New Roman"/>
                <w:sz w:val="22"/>
                <w:szCs w:val="22"/>
              </w:rPr>
              <w:t>0</w:t>
            </w:r>
          </w:p>
        </w:tc>
        <w:tc>
          <w:tcPr>
            <w:tcW w:w="992"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bookmarkStart w:id="2" w:name="P2558"/>
            <w:bookmarkEnd w:id="2"/>
            <w:r>
              <w:rPr>
                <w:rFonts w:ascii="Times New Roman" w:hAnsi="Times New Roman" w:cs="Times New Roman"/>
                <w:sz w:val="22"/>
                <w:szCs w:val="22"/>
              </w:rPr>
              <w:t>11</w:t>
            </w:r>
          </w:p>
        </w:tc>
        <w:tc>
          <w:tcPr>
            <w:tcW w:w="1701" w:type="dxa"/>
            <w:tcBorders>
              <w:bottom w:val="single" w:sz="4" w:space="0" w:color="auto"/>
            </w:tcBorders>
          </w:tcPr>
          <w:p w:rsidR="00990599" w:rsidRPr="00EF7ACA" w:rsidRDefault="00A64CE9" w:rsidP="00EF0F43">
            <w:pPr>
              <w:pStyle w:val="ConsPlusNormal"/>
              <w:spacing w:line="216" w:lineRule="auto"/>
              <w:jc w:val="center"/>
              <w:rPr>
                <w:rFonts w:ascii="Times New Roman" w:hAnsi="Times New Roman" w:cs="Times New Roman"/>
                <w:sz w:val="22"/>
                <w:szCs w:val="22"/>
              </w:rPr>
            </w:pPr>
            <w:r w:rsidRPr="00EF7ACA">
              <w:rPr>
                <w:rFonts w:ascii="Times New Roman" w:hAnsi="Times New Roman" w:cs="Times New Roman"/>
                <w:sz w:val="22"/>
                <w:szCs w:val="22"/>
              </w:rPr>
              <w:t>12</w:t>
            </w:r>
          </w:p>
        </w:tc>
      </w:tr>
      <w:tr w:rsidR="00B771E5" w:rsidRPr="007B2653" w:rsidTr="00E92DB1">
        <w:tc>
          <w:tcPr>
            <w:tcW w:w="14425" w:type="dxa"/>
            <w:gridSpan w:val="12"/>
            <w:tcBorders>
              <w:bottom w:val="single" w:sz="4" w:space="0" w:color="auto"/>
              <w:right w:val="single" w:sz="4" w:space="0" w:color="auto"/>
            </w:tcBorders>
          </w:tcPr>
          <w:p w:rsidR="00B771E5" w:rsidRPr="007B2653" w:rsidRDefault="00B771E5" w:rsidP="006F47C5">
            <w:pPr>
              <w:pStyle w:val="ConsPlusNormal"/>
              <w:rPr>
                <w:rFonts w:ascii="Times New Roman" w:hAnsi="Times New Roman" w:cs="Times New Roman"/>
                <w:sz w:val="22"/>
                <w:szCs w:val="22"/>
              </w:rPr>
            </w:pPr>
            <w:r w:rsidRPr="007B2653">
              <w:rPr>
                <w:rFonts w:ascii="Times New Roman" w:hAnsi="Times New Roman" w:cs="Times New Roman"/>
                <w:sz w:val="22"/>
                <w:szCs w:val="22"/>
              </w:rPr>
              <w:t>Программа «</w:t>
            </w:r>
            <w:r w:rsidRPr="007B2653">
              <w:rPr>
                <w:rFonts w:ascii="Times New Roman" w:hAnsi="Times New Roman" w:cs="Times New Roman"/>
                <w:sz w:val="24"/>
                <w:szCs w:val="24"/>
              </w:rPr>
              <w:t>Управление капиталовложениями Новокузнецкого городского округа»</w:t>
            </w:r>
          </w:p>
        </w:tc>
      </w:tr>
      <w:tr w:rsidR="00B771E5" w:rsidRPr="007B2653" w:rsidTr="00866411">
        <w:tc>
          <w:tcPr>
            <w:tcW w:w="14425" w:type="dxa"/>
            <w:gridSpan w:val="12"/>
            <w:tcBorders>
              <w:bottom w:val="single" w:sz="4" w:space="0" w:color="auto"/>
              <w:right w:val="single" w:sz="4" w:space="0" w:color="auto"/>
            </w:tcBorders>
          </w:tcPr>
          <w:p w:rsidR="00B771E5" w:rsidRPr="007B2653" w:rsidRDefault="00B771E5" w:rsidP="00EC162B">
            <w:pPr>
              <w:pStyle w:val="ConsPlusNormal"/>
              <w:jc w:val="both"/>
              <w:rPr>
                <w:rFonts w:ascii="Times New Roman" w:hAnsi="Times New Roman" w:cs="Times New Roman"/>
                <w:sz w:val="22"/>
                <w:szCs w:val="22"/>
              </w:rPr>
            </w:pPr>
            <w:r w:rsidRPr="007B2653">
              <w:rPr>
                <w:rFonts w:ascii="Times New Roman" w:hAnsi="Times New Roman" w:cs="Times New Roman"/>
                <w:sz w:val="22"/>
                <w:szCs w:val="22"/>
              </w:rPr>
              <w:t xml:space="preserve">Цель - повышение эффективности капитальных вложений, реализация на территории опережающего социально-экономического развития «Новокузнецк» инвестиционных проектов, необходимых для повышения инвестиционной привлекательности территории </w:t>
            </w:r>
            <w:proofErr w:type="spellStart"/>
            <w:r w:rsidRPr="007B2653">
              <w:rPr>
                <w:rFonts w:ascii="Times New Roman" w:hAnsi="Times New Roman" w:cs="Times New Roman"/>
                <w:sz w:val="22"/>
                <w:szCs w:val="22"/>
              </w:rPr>
              <w:t>монопрофильного</w:t>
            </w:r>
            <w:proofErr w:type="spellEnd"/>
            <w:r w:rsidRPr="007B2653">
              <w:rPr>
                <w:rFonts w:ascii="Times New Roman" w:hAnsi="Times New Roman" w:cs="Times New Roman"/>
                <w:sz w:val="22"/>
                <w:szCs w:val="22"/>
              </w:rPr>
              <w:t xml:space="preserve"> муниципального образования - Новокузнецкого городского округа</w:t>
            </w:r>
          </w:p>
        </w:tc>
      </w:tr>
      <w:tr w:rsidR="001B3DAA" w:rsidRPr="007B2653" w:rsidTr="00E61E98">
        <w:tc>
          <w:tcPr>
            <w:tcW w:w="1951" w:type="dxa"/>
            <w:vMerge w:val="restart"/>
            <w:tcBorders>
              <w:top w:val="single" w:sz="4" w:space="0" w:color="auto"/>
              <w:left w:val="single" w:sz="4" w:space="0" w:color="auto"/>
              <w:bottom w:val="single" w:sz="4" w:space="0" w:color="auto"/>
              <w:right w:val="single" w:sz="4" w:space="0" w:color="auto"/>
            </w:tcBorders>
          </w:tcPr>
          <w:p w:rsidR="00990599" w:rsidRPr="007B2653" w:rsidRDefault="00990599" w:rsidP="00BD59B1">
            <w:pPr>
              <w:pStyle w:val="ConsPlusNormal"/>
              <w:spacing w:line="216" w:lineRule="auto"/>
              <w:jc w:val="both"/>
              <w:rPr>
                <w:rFonts w:ascii="Times New Roman" w:hAnsi="Times New Roman" w:cs="Times New Roman"/>
                <w:sz w:val="22"/>
                <w:szCs w:val="22"/>
              </w:rPr>
            </w:pPr>
            <w:r w:rsidRPr="007B2653">
              <w:rPr>
                <w:rFonts w:ascii="Times New Roman" w:hAnsi="Times New Roman" w:cs="Times New Roman"/>
                <w:sz w:val="22"/>
                <w:szCs w:val="22"/>
              </w:rPr>
              <w:tab/>
              <w:t xml:space="preserve">Основное мероприятие 1 «Обеспечение функционирования </w:t>
            </w:r>
            <w:proofErr w:type="spellStart"/>
            <w:r w:rsidRPr="007B2653">
              <w:rPr>
                <w:rFonts w:ascii="Times New Roman" w:hAnsi="Times New Roman" w:cs="Times New Roman"/>
                <w:sz w:val="22"/>
                <w:szCs w:val="22"/>
              </w:rPr>
              <w:t>УКСа</w:t>
            </w:r>
            <w:proofErr w:type="spellEnd"/>
            <w:r w:rsidRPr="007B2653">
              <w:rPr>
                <w:rFonts w:ascii="Times New Roman" w:hAnsi="Times New Roman" w:cs="Times New Roman"/>
                <w:sz w:val="22"/>
                <w:szCs w:val="22"/>
              </w:rPr>
              <w:t xml:space="preserve"> по реализации установленных полномочий»</w:t>
            </w:r>
          </w:p>
        </w:tc>
        <w:tc>
          <w:tcPr>
            <w:tcW w:w="1559" w:type="dxa"/>
            <w:vMerge w:val="restart"/>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УКС</w:t>
            </w:r>
          </w:p>
        </w:tc>
        <w:tc>
          <w:tcPr>
            <w:tcW w:w="993" w:type="dxa"/>
            <w:vMerge w:val="restart"/>
            <w:tcBorders>
              <w:top w:val="single" w:sz="4" w:space="0" w:color="auto"/>
              <w:left w:val="single" w:sz="4" w:space="0" w:color="auto"/>
              <w:bottom w:val="single" w:sz="4" w:space="0" w:color="auto"/>
              <w:right w:val="single" w:sz="4" w:space="0" w:color="auto"/>
            </w:tcBorders>
          </w:tcPr>
          <w:p w:rsidR="00990599" w:rsidRPr="00123969" w:rsidRDefault="00990599" w:rsidP="005A237D">
            <w:pPr>
              <w:pStyle w:val="ConsPlusCell"/>
              <w:widowControl/>
              <w:spacing w:before="40" w:after="40"/>
              <w:rPr>
                <w:rFonts w:ascii="Times New Roman" w:hAnsi="Times New Roman" w:cs="Times New Roman"/>
                <w:sz w:val="22"/>
                <w:szCs w:val="22"/>
              </w:rPr>
            </w:pPr>
            <w:r w:rsidRPr="00123969">
              <w:rPr>
                <w:rFonts w:ascii="Times New Roman" w:hAnsi="Times New Roman" w:cs="Times New Roman"/>
                <w:sz w:val="22"/>
                <w:szCs w:val="22"/>
              </w:rPr>
              <w:t>2015-202</w:t>
            </w:r>
            <w:r w:rsidR="005A237D" w:rsidRPr="00123969">
              <w:rPr>
                <w:rFonts w:ascii="Times New Roman" w:hAnsi="Times New Roman" w:cs="Times New Roman"/>
                <w:sz w:val="22"/>
                <w:szCs w:val="22"/>
              </w:rPr>
              <w:t>2</w:t>
            </w:r>
            <w:r w:rsidRPr="00123969">
              <w:rPr>
                <w:rFonts w:ascii="Times New Roman" w:hAnsi="Times New Roman" w:cs="Times New Roman"/>
                <w:sz w:val="22"/>
                <w:szCs w:val="22"/>
              </w:rPr>
              <w:t xml:space="preserve"> </w:t>
            </w:r>
            <w:proofErr w:type="spellStart"/>
            <w:r w:rsidRPr="00123969">
              <w:rPr>
                <w:rFonts w:ascii="Times New Roman" w:hAnsi="Times New Roman" w:cs="Times New Roman"/>
                <w:sz w:val="22"/>
                <w:szCs w:val="22"/>
              </w:rPr>
              <w:t>г.</w:t>
            </w:r>
            <w:proofErr w:type="gramStart"/>
            <w:r w:rsidRPr="00123969">
              <w:rPr>
                <w:rFonts w:ascii="Times New Roman" w:hAnsi="Times New Roman" w:cs="Times New Roman"/>
                <w:sz w:val="22"/>
                <w:szCs w:val="22"/>
              </w:rPr>
              <w:t>г</w:t>
            </w:r>
            <w:proofErr w:type="spellEnd"/>
            <w:proofErr w:type="gramEnd"/>
            <w:r w:rsidRPr="00123969">
              <w:rPr>
                <w:rFonts w:ascii="Times New Roman" w:hAnsi="Times New Roman" w:cs="Times New Roman"/>
                <w:sz w:val="22"/>
                <w:szCs w:val="22"/>
              </w:rPr>
              <w:t>.</w:t>
            </w:r>
          </w:p>
        </w:tc>
        <w:tc>
          <w:tcPr>
            <w:tcW w:w="850" w:type="dxa"/>
            <w:vMerge w:val="restart"/>
            <w:tcBorders>
              <w:top w:val="single" w:sz="4" w:space="0" w:color="auto"/>
              <w:left w:val="single" w:sz="4" w:space="0" w:color="auto"/>
              <w:bottom w:val="single" w:sz="4" w:space="0" w:color="auto"/>
              <w:right w:val="single" w:sz="4" w:space="0" w:color="auto"/>
            </w:tcBorders>
          </w:tcPr>
          <w:p w:rsidR="00990599" w:rsidRPr="00123969" w:rsidRDefault="00990599" w:rsidP="00877BA8">
            <w:pPr>
              <w:pStyle w:val="ConsPlusNormal"/>
              <w:spacing w:line="216" w:lineRule="auto"/>
              <w:rPr>
                <w:rFonts w:ascii="Times New Roman" w:hAnsi="Times New Roman" w:cs="Times New Roman"/>
                <w:sz w:val="22"/>
                <w:szCs w:val="22"/>
              </w:rPr>
            </w:pPr>
            <w:r w:rsidRPr="00123969">
              <w:rPr>
                <w:rFonts w:ascii="Times New Roman" w:hAnsi="Times New Roman" w:cs="Times New Roman"/>
                <w:sz w:val="22"/>
                <w:szCs w:val="22"/>
              </w:rPr>
              <w:t>Всего:</w:t>
            </w:r>
          </w:p>
        </w:tc>
        <w:tc>
          <w:tcPr>
            <w:tcW w:w="1276" w:type="dxa"/>
            <w:tcBorders>
              <w:left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990599" w:rsidRPr="007B2653" w:rsidRDefault="00990599" w:rsidP="0001019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180 980,8</w:t>
            </w:r>
          </w:p>
        </w:tc>
        <w:tc>
          <w:tcPr>
            <w:tcW w:w="992" w:type="dxa"/>
            <w:shd w:val="clear" w:color="auto" w:fill="auto"/>
          </w:tcPr>
          <w:p w:rsidR="00990599" w:rsidRPr="007B2653" w:rsidRDefault="00990599" w:rsidP="00111963">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 xml:space="preserve"> </w:t>
            </w:r>
            <w:r>
              <w:rPr>
                <w:rFonts w:ascii="Times New Roman" w:hAnsi="Times New Roman" w:cs="Times New Roman"/>
                <w:sz w:val="22"/>
                <w:szCs w:val="22"/>
              </w:rPr>
              <w:t>47 472,</w:t>
            </w:r>
            <w:r w:rsidRPr="007B2653">
              <w:rPr>
                <w:rFonts w:ascii="Times New Roman" w:hAnsi="Times New Roman" w:cs="Times New Roman"/>
                <w:sz w:val="22"/>
                <w:szCs w:val="22"/>
              </w:rPr>
              <w:t>5</w:t>
            </w:r>
          </w:p>
        </w:tc>
        <w:tc>
          <w:tcPr>
            <w:tcW w:w="992"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11 320,9</w:t>
            </w:r>
          </w:p>
        </w:tc>
        <w:tc>
          <w:tcPr>
            <w:tcW w:w="993"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75 003,4</w:t>
            </w:r>
          </w:p>
        </w:tc>
        <w:tc>
          <w:tcPr>
            <w:tcW w:w="992"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25 312,5</w:t>
            </w:r>
          </w:p>
        </w:tc>
        <w:tc>
          <w:tcPr>
            <w:tcW w:w="992" w:type="dxa"/>
            <w:tcBorders>
              <w:bottom w:val="single" w:sz="4" w:space="0" w:color="auto"/>
            </w:tcBorders>
          </w:tcPr>
          <w:p w:rsidR="00990599" w:rsidRPr="007B2653" w:rsidRDefault="00990599" w:rsidP="00C25A2F">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21 871,5</w:t>
            </w:r>
          </w:p>
        </w:tc>
        <w:tc>
          <w:tcPr>
            <w:tcW w:w="1701" w:type="dxa"/>
            <w:vMerge w:val="restart"/>
          </w:tcPr>
          <w:p w:rsidR="00990599" w:rsidRPr="007B2653" w:rsidRDefault="00990599" w:rsidP="00C25A2F">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1, 2</w:t>
            </w:r>
          </w:p>
        </w:tc>
      </w:tr>
      <w:tr w:rsidR="001B3DAA" w:rsidRPr="007B2653" w:rsidTr="00E61E98">
        <w:tc>
          <w:tcPr>
            <w:tcW w:w="1951" w:type="dxa"/>
            <w:vMerge/>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993" w:type="dxa"/>
            <w:vMerge/>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left w:val="single" w:sz="4" w:space="0" w:color="auto"/>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Borders>
              <w:bottom w:val="single" w:sz="4" w:space="0" w:color="auto"/>
            </w:tcBorders>
          </w:tcPr>
          <w:p w:rsidR="00990599" w:rsidRPr="007B2653" w:rsidRDefault="00D27304" w:rsidP="00010199">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100 076,1</w:t>
            </w:r>
          </w:p>
        </w:tc>
        <w:tc>
          <w:tcPr>
            <w:tcW w:w="992" w:type="dxa"/>
            <w:tcBorders>
              <w:bottom w:val="single" w:sz="4" w:space="0" w:color="auto"/>
            </w:tcBorders>
            <w:shd w:val="clear" w:color="auto" w:fill="auto"/>
          </w:tcPr>
          <w:p w:rsidR="00990599" w:rsidRPr="007B2653" w:rsidRDefault="00990599" w:rsidP="00111963">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 xml:space="preserve"> </w:t>
            </w:r>
            <w:r>
              <w:rPr>
                <w:rFonts w:ascii="Times New Roman" w:hAnsi="Times New Roman" w:cs="Times New Roman"/>
                <w:sz w:val="22"/>
                <w:szCs w:val="22"/>
              </w:rPr>
              <w:t>35 688,2</w:t>
            </w:r>
          </w:p>
        </w:tc>
        <w:tc>
          <w:tcPr>
            <w:tcW w:w="992" w:type="dxa"/>
            <w:tcBorders>
              <w:bottom w:val="single" w:sz="4" w:space="0" w:color="auto"/>
            </w:tcBorders>
          </w:tcPr>
          <w:p w:rsidR="00990599" w:rsidRPr="007B2653" w:rsidRDefault="00990599" w:rsidP="003F249F">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26 268,6</w:t>
            </w:r>
          </w:p>
        </w:tc>
        <w:tc>
          <w:tcPr>
            <w:tcW w:w="993" w:type="dxa"/>
            <w:tcBorders>
              <w:bottom w:val="single" w:sz="4" w:space="0" w:color="auto"/>
            </w:tcBorders>
          </w:tcPr>
          <w:p w:rsidR="00990599" w:rsidRPr="007B2653" w:rsidRDefault="00A47D2E" w:rsidP="00877BA8">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23 278,2</w:t>
            </w:r>
          </w:p>
        </w:tc>
        <w:tc>
          <w:tcPr>
            <w:tcW w:w="992" w:type="dxa"/>
            <w:tcBorders>
              <w:bottom w:val="single" w:sz="4" w:space="0" w:color="auto"/>
            </w:tcBorders>
          </w:tcPr>
          <w:p w:rsidR="00990599" w:rsidRPr="007B2653" w:rsidRDefault="00D27304" w:rsidP="00877BA8">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1 108,1</w:t>
            </w:r>
          </w:p>
        </w:tc>
        <w:tc>
          <w:tcPr>
            <w:tcW w:w="992" w:type="dxa"/>
            <w:tcBorders>
              <w:bottom w:val="single" w:sz="4" w:space="0" w:color="auto"/>
            </w:tcBorders>
          </w:tcPr>
          <w:p w:rsidR="00990599" w:rsidRPr="007B2653" w:rsidRDefault="00990599" w:rsidP="00077A4A">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13 733,0</w:t>
            </w:r>
          </w:p>
        </w:tc>
        <w:tc>
          <w:tcPr>
            <w:tcW w:w="1701" w:type="dxa"/>
            <w:vMerge/>
            <w:tcBorders>
              <w:bottom w:val="single" w:sz="4" w:space="0" w:color="auto"/>
            </w:tcBorders>
          </w:tcPr>
          <w:p w:rsidR="00990599" w:rsidRPr="007B2653" w:rsidRDefault="00990599" w:rsidP="00077A4A">
            <w:pPr>
              <w:pStyle w:val="ConsPlusNormal"/>
              <w:spacing w:line="216" w:lineRule="auto"/>
              <w:rPr>
                <w:rFonts w:ascii="Times New Roman" w:hAnsi="Times New Roman" w:cs="Times New Roman"/>
                <w:sz w:val="22"/>
                <w:szCs w:val="22"/>
              </w:rPr>
            </w:pPr>
          </w:p>
        </w:tc>
      </w:tr>
      <w:tr w:rsidR="001B3DAA" w:rsidRPr="007B2653" w:rsidTr="00E61E98">
        <w:trPr>
          <w:trHeight w:val="583"/>
        </w:trPr>
        <w:tc>
          <w:tcPr>
            <w:tcW w:w="1951" w:type="dxa"/>
            <w:vMerge w:val="restart"/>
            <w:tcBorders>
              <w:top w:val="single" w:sz="4" w:space="0" w:color="auto"/>
              <w:bottom w:val="nil"/>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559" w:type="dxa"/>
            <w:vMerge w:val="restart"/>
            <w:tcBorders>
              <w:top w:val="single" w:sz="4" w:space="0" w:color="auto"/>
              <w:bottom w:val="nil"/>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993" w:type="dxa"/>
            <w:vMerge w:val="restart"/>
            <w:tcBorders>
              <w:top w:val="single" w:sz="4" w:space="0" w:color="auto"/>
              <w:bottom w:val="nil"/>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val="restart"/>
            <w:tcBorders>
              <w:top w:val="single" w:sz="4" w:space="0" w:color="auto"/>
              <w:bottom w:val="nil"/>
            </w:tcBorders>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ФБ</w:t>
            </w:r>
          </w:p>
        </w:tc>
        <w:tc>
          <w:tcPr>
            <w:tcW w:w="1276" w:type="dxa"/>
            <w:tcBorders>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top w:val="single" w:sz="4" w:space="0" w:color="auto"/>
              <w:bottom w:val="single" w:sz="4" w:space="0" w:color="auto"/>
            </w:tcBorders>
          </w:tcPr>
          <w:p w:rsidR="00990599" w:rsidRPr="007B2653" w:rsidRDefault="00990599" w:rsidP="00C25A2F">
            <w:pPr>
              <w:pStyle w:val="ConsPlusNormal"/>
              <w:spacing w:line="216" w:lineRule="auto"/>
              <w:jc w:val="center"/>
              <w:rPr>
                <w:rFonts w:ascii="Times New Roman" w:hAnsi="Times New Roman" w:cs="Times New Roman"/>
                <w:sz w:val="22"/>
                <w:szCs w:val="22"/>
              </w:rPr>
            </w:pPr>
          </w:p>
        </w:tc>
        <w:tc>
          <w:tcPr>
            <w:tcW w:w="1701" w:type="dxa"/>
            <w:tcBorders>
              <w:top w:val="single" w:sz="4" w:space="0" w:color="auto"/>
              <w:bottom w:val="single" w:sz="4" w:space="0" w:color="auto"/>
            </w:tcBorders>
          </w:tcPr>
          <w:p w:rsidR="00990599" w:rsidRPr="007B2653" w:rsidRDefault="00990599" w:rsidP="00C25A2F">
            <w:pPr>
              <w:pStyle w:val="ConsPlusNormal"/>
              <w:spacing w:line="216" w:lineRule="auto"/>
              <w:jc w:val="center"/>
              <w:rPr>
                <w:rFonts w:ascii="Times New Roman" w:hAnsi="Times New Roman" w:cs="Times New Roman"/>
                <w:sz w:val="22"/>
                <w:szCs w:val="22"/>
              </w:rPr>
            </w:pPr>
          </w:p>
        </w:tc>
      </w:tr>
      <w:tr w:rsidR="001B3DAA" w:rsidRPr="007B2653" w:rsidTr="00E61E98">
        <w:trPr>
          <w:trHeight w:val="908"/>
        </w:trPr>
        <w:tc>
          <w:tcPr>
            <w:tcW w:w="1951" w:type="dxa"/>
            <w:vMerge/>
            <w:tcBorders>
              <w:top w:val="nil"/>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559" w:type="dxa"/>
            <w:vMerge/>
            <w:tcBorders>
              <w:top w:val="nil"/>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993" w:type="dxa"/>
            <w:vMerge/>
            <w:tcBorders>
              <w:top w:val="nil"/>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Borders>
              <w:top w:val="nil"/>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top w:val="single" w:sz="4" w:space="0" w:color="auto"/>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Borders>
              <w:top w:val="single" w:sz="4" w:space="0" w:color="auto"/>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top w:val="single" w:sz="4" w:space="0" w:color="auto"/>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top w:val="single" w:sz="4" w:space="0" w:color="auto"/>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top w:val="single" w:sz="4" w:space="0" w:color="auto"/>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top w:val="single" w:sz="4" w:space="0" w:color="auto"/>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top w:val="single" w:sz="4" w:space="0" w:color="auto"/>
            </w:tcBorders>
          </w:tcPr>
          <w:p w:rsidR="00990599" w:rsidRPr="007B2653" w:rsidRDefault="00990599" w:rsidP="00077A4A">
            <w:pPr>
              <w:pStyle w:val="ConsPlusNormal"/>
              <w:spacing w:line="216" w:lineRule="auto"/>
              <w:rPr>
                <w:rFonts w:ascii="Times New Roman" w:hAnsi="Times New Roman" w:cs="Times New Roman"/>
                <w:sz w:val="22"/>
                <w:szCs w:val="22"/>
              </w:rPr>
            </w:pPr>
          </w:p>
        </w:tc>
        <w:tc>
          <w:tcPr>
            <w:tcW w:w="1701" w:type="dxa"/>
            <w:vMerge w:val="restart"/>
            <w:tcBorders>
              <w:top w:val="single" w:sz="4" w:space="0" w:color="auto"/>
            </w:tcBorders>
          </w:tcPr>
          <w:p w:rsidR="00990599" w:rsidRPr="007B2653" w:rsidRDefault="00990599" w:rsidP="00077A4A">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559"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993"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ОБ</w:t>
            </w:r>
          </w:p>
        </w:tc>
        <w:tc>
          <w:tcPr>
            <w:tcW w:w="1276" w:type="dxa"/>
            <w:tcBorders>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077A4A">
            <w:pPr>
              <w:pStyle w:val="ConsPlusNormal"/>
              <w:spacing w:line="216" w:lineRule="auto"/>
              <w:rPr>
                <w:rFonts w:ascii="Times New Roman" w:hAnsi="Times New Roman" w:cs="Times New Roman"/>
                <w:sz w:val="22"/>
                <w:szCs w:val="22"/>
              </w:rPr>
            </w:pP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559"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993"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077A4A">
            <w:pPr>
              <w:pStyle w:val="ConsPlusNormal"/>
              <w:spacing w:line="216" w:lineRule="auto"/>
              <w:rPr>
                <w:rFonts w:ascii="Times New Roman" w:hAnsi="Times New Roman" w:cs="Times New Roman"/>
                <w:sz w:val="22"/>
                <w:szCs w:val="22"/>
              </w:rPr>
            </w:pP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559"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993"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МБ</w:t>
            </w:r>
          </w:p>
        </w:tc>
        <w:tc>
          <w:tcPr>
            <w:tcW w:w="1276" w:type="dxa"/>
            <w:tcBorders>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Borders>
              <w:bottom w:val="single" w:sz="4" w:space="0" w:color="auto"/>
            </w:tcBorders>
          </w:tcPr>
          <w:p w:rsidR="00990599" w:rsidRPr="007B2653" w:rsidRDefault="00990599"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180 980,8</w:t>
            </w:r>
          </w:p>
        </w:tc>
        <w:tc>
          <w:tcPr>
            <w:tcW w:w="992" w:type="dxa"/>
            <w:tcBorders>
              <w:bottom w:val="single" w:sz="4" w:space="0" w:color="auto"/>
            </w:tcBorders>
          </w:tcPr>
          <w:p w:rsidR="00990599" w:rsidRPr="007B2653" w:rsidRDefault="00990599" w:rsidP="003F7F65">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 xml:space="preserve"> </w:t>
            </w:r>
            <w:r>
              <w:rPr>
                <w:rFonts w:ascii="Times New Roman" w:hAnsi="Times New Roman" w:cs="Times New Roman"/>
                <w:sz w:val="22"/>
                <w:szCs w:val="22"/>
              </w:rPr>
              <w:t>47 472,</w:t>
            </w:r>
            <w:r w:rsidRPr="007B2653">
              <w:rPr>
                <w:rFonts w:ascii="Times New Roman" w:hAnsi="Times New Roman" w:cs="Times New Roman"/>
                <w:sz w:val="22"/>
                <w:szCs w:val="22"/>
              </w:rPr>
              <w:t>5</w:t>
            </w:r>
          </w:p>
        </w:tc>
        <w:tc>
          <w:tcPr>
            <w:tcW w:w="992" w:type="dxa"/>
            <w:tcBorders>
              <w:bottom w:val="single" w:sz="4" w:space="0" w:color="auto"/>
            </w:tcBorders>
          </w:tcPr>
          <w:p w:rsidR="00990599" w:rsidRPr="007B2653" w:rsidRDefault="00990599" w:rsidP="003F7F65">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11 320,9</w:t>
            </w:r>
          </w:p>
        </w:tc>
        <w:tc>
          <w:tcPr>
            <w:tcW w:w="993" w:type="dxa"/>
            <w:tcBorders>
              <w:bottom w:val="single" w:sz="4" w:space="0" w:color="auto"/>
            </w:tcBorders>
          </w:tcPr>
          <w:p w:rsidR="00990599" w:rsidRPr="007B2653" w:rsidRDefault="00990599"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75 003,4</w:t>
            </w:r>
          </w:p>
        </w:tc>
        <w:tc>
          <w:tcPr>
            <w:tcW w:w="992" w:type="dxa"/>
            <w:tcBorders>
              <w:bottom w:val="single" w:sz="4" w:space="0" w:color="auto"/>
            </w:tcBorders>
          </w:tcPr>
          <w:p w:rsidR="00990599" w:rsidRPr="007B2653" w:rsidRDefault="00990599"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25 312,5</w:t>
            </w:r>
          </w:p>
        </w:tc>
        <w:tc>
          <w:tcPr>
            <w:tcW w:w="992" w:type="dxa"/>
          </w:tcPr>
          <w:p w:rsidR="00990599" w:rsidRPr="007B2653" w:rsidRDefault="00990599"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21 871,5</w:t>
            </w: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tcBorders>
              <w:bottom w:val="single" w:sz="4" w:space="0" w:color="auto"/>
            </w:tcBorders>
          </w:tcPr>
          <w:p w:rsidR="00F807C7" w:rsidRPr="007B2653" w:rsidRDefault="00F807C7"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F807C7" w:rsidRPr="007B2653" w:rsidRDefault="00F807C7"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Borders>
              <w:bottom w:val="single" w:sz="4" w:space="0" w:color="auto"/>
            </w:tcBorders>
          </w:tcPr>
          <w:p w:rsidR="00F807C7" w:rsidRPr="007B2653" w:rsidRDefault="00D27304" w:rsidP="001F2D47">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100 076,1</w:t>
            </w:r>
          </w:p>
        </w:tc>
        <w:tc>
          <w:tcPr>
            <w:tcW w:w="992" w:type="dxa"/>
            <w:tcBorders>
              <w:bottom w:val="single" w:sz="4" w:space="0" w:color="auto"/>
            </w:tcBorders>
          </w:tcPr>
          <w:p w:rsidR="00F807C7" w:rsidRPr="007B2653" w:rsidRDefault="00F807C7" w:rsidP="003F7F65">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 xml:space="preserve"> </w:t>
            </w:r>
            <w:r>
              <w:rPr>
                <w:rFonts w:ascii="Times New Roman" w:hAnsi="Times New Roman" w:cs="Times New Roman"/>
                <w:sz w:val="22"/>
                <w:szCs w:val="22"/>
              </w:rPr>
              <w:t>35 688,2</w:t>
            </w:r>
          </w:p>
        </w:tc>
        <w:tc>
          <w:tcPr>
            <w:tcW w:w="992" w:type="dxa"/>
            <w:tcBorders>
              <w:bottom w:val="single" w:sz="4" w:space="0" w:color="auto"/>
            </w:tcBorders>
          </w:tcPr>
          <w:p w:rsidR="00F807C7" w:rsidRPr="007B2653" w:rsidRDefault="00F807C7" w:rsidP="0042677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26 268,6</w:t>
            </w:r>
          </w:p>
        </w:tc>
        <w:tc>
          <w:tcPr>
            <w:tcW w:w="993" w:type="dxa"/>
            <w:tcBorders>
              <w:bottom w:val="single" w:sz="4" w:space="0" w:color="auto"/>
            </w:tcBorders>
          </w:tcPr>
          <w:p w:rsidR="00F807C7" w:rsidRPr="007B2653" w:rsidRDefault="00F807C7" w:rsidP="005E3A76">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23 278,2</w:t>
            </w:r>
          </w:p>
        </w:tc>
        <w:tc>
          <w:tcPr>
            <w:tcW w:w="992" w:type="dxa"/>
            <w:tcBorders>
              <w:bottom w:val="single" w:sz="4" w:space="0" w:color="auto"/>
            </w:tcBorders>
          </w:tcPr>
          <w:p w:rsidR="00F807C7" w:rsidRPr="007B2653" w:rsidRDefault="00D27304" w:rsidP="005E3A76">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1 108,1</w:t>
            </w:r>
          </w:p>
        </w:tc>
        <w:tc>
          <w:tcPr>
            <w:tcW w:w="992" w:type="dxa"/>
          </w:tcPr>
          <w:p w:rsidR="00F807C7" w:rsidRPr="007B2653" w:rsidRDefault="00F807C7" w:rsidP="00077A4A">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13 733,0</w:t>
            </w:r>
          </w:p>
        </w:tc>
        <w:tc>
          <w:tcPr>
            <w:tcW w:w="1701" w:type="dxa"/>
            <w:vMerge/>
          </w:tcPr>
          <w:p w:rsidR="00F807C7" w:rsidRPr="007B2653" w:rsidRDefault="00F807C7" w:rsidP="00077A4A">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Иные источники</w:t>
            </w:r>
          </w:p>
        </w:tc>
        <w:tc>
          <w:tcPr>
            <w:tcW w:w="1276" w:type="dxa"/>
            <w:tcBorders>
              <w:bottom w:val="single" w:sz="4" w:space="0" w:color="auto"/>
            </w:tcBorders>
          </w:tcPr>
          <w:p w:rsidR="00F807C7" w:rsidRPr="007B2653" w:rsidRDefault="00F807C7"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077A4A">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Borders>
              <w:bottom w:val="single" w:sz="4" w:space="0" w:color="auto"/>
            </w:tcBorders>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Borders>
              <w:bottom w:val="single" w:sz="4" w:space="0" w:color="auto"/>
            </w:tcBorders>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Borders>
              <w:bottom w:val="single" w:sz="4" w:space="0" w:color="auto"/>
            </w:tcBorders>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tcBorders>
              <w:bottom w:val="single" w:sz="4" w:space="0" w:color="auto"/>
            </w:tcBorders>
          </w:tcPr>
          <w:p w:rsidR="00F807C7" w:rsidRPr="007B2653" w:rsidRDefault="00F807C7"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F807C7" w:rsidRDefault="00F807C7"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p w:rsidR="00F807C7" w:rsidRPr="007B2653" w:rsidRDefault="00F807C7" w:rsidP="00FE30A1">
            <w:pPr>
              <w:pStyle w:val="ConsPlusCell"/>
              <w:widowControl/>
              <w:spacing w:before="40" w:after="40"/>
              <w:rPr>
                <w:rFonts w:ascii="Times New Roman" w:hAnsi="Times New Roman" w:cs="Times New Roman"/>
                <w:sz w:val="22"/>
                <w:szCs w:val="22"/>
              </w:rPr>
            </w:pPr>
          </w:p>
        </w:tc>
        <w:tc>
          <w:tcPr>
            <w:tcW w:w="1134"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Borders>
              <w:bottom w:val="single" w:sz="4" w:space="0" w:color="auto"/>
            </w:tcBorders>
          </w:tcPr>
          <w:p w:rsidR="00F807C7" w:rsidRPr="007B2653" w:rsidRDefault="00F807C7" w:rsidP="00077A4A">
            <w:pPr>
              <w:pStyle w:val="ConsPlusNormal"/>
              <w:spacing w:line="216" w:lineRule="auto"/>
              <w:rPr>
                <w:rFonts w:ascii="Times New Roman" w:hAnsi="Times New Roman" w:cs="Times New Roman"/>
                <w:sz w:val="22"/>
                <w:szCs w:val="22"/>
              </w:rPr>
            </w:pPr>
          </w:p>
        </w:tc>
      </w:tr>
      <w:tr w:rsidR="001B3DAA" w:rsidRPr="007B2653" w:rsidTr="00E61E98">
        <w:tc>
          <w:tcPr>
            <w:tcW w:w="1951" w:type="dxa"/>
            <w:vMerge w:val="restart"/>
          </w:tcPr>
          <w:p w:rsidR="00F807C7" w:rsidRPr="00157AF6" w:rsidRDefault="00F807C7" w:rsidP="00300CCF">
            <w:pPr>
              <w:autoSpaceDE w:val="0"/>
              <w:autoSpaceDN w:val="0"/>
              <w:adjustRightInd w:val="0"/>
              <w:spacing w:before="40" w:after="40"/>
              <w:jc w:val="both"/>
              <w:rPr>
                <w:sz w:val="22"/>
                <w:szCs w:val="22"/>
              </w:rPr>
            </w:pPr>
            <w:r w:rsidRPr="00157AF6">
              <w:rPr>
                <w:sz w:val="22"/>
                <w:szCs w:val="22"/>
              </w:rPr>
              <w:lastRenderedPageBreak/>
              <w:t>Основное мероприятие 3 «</w:t>
            </w:r>
            <w:r w:rsidRPr="00157AF6">
              <w:rPr>
                <w:color w:val="000000"/>
                <w:sz w:val="22"/>
                <w:szCs w:val="22"/>
              </w:rPr>
              <w:t xml:space="preserve">Газоснабжение промышленной площадки по адресу: шоссе </w:t>
            </w:r>
            <w:proofErr w:type="spellStart"/>
            <w:r w:rsidRPr="00157AF6">
              <w:rPr>
                <w:color w:val="000000"/>
                <w:sz w:val="22"/>
                <w:szCs w:val="22"/>
              </w:rPr>
              <w:t>Притомское</w:t>
            </w:r>
            <w:proofErr w:type="spellEnd"/>
            <w:r w:rsidRPr="00157AF6">
              <w:rPr>
                <w:color w:val="000000"/>
                <w:sz w:val="22"/>
                <w:szCs w:val="22"/>
              </w:rPr>
              <w:t>, 24А, корпус 1, г. Новокузнецк»</w:t>
            </w:r>
          </w:p>
        </w:tc>
        <w:tc>
          <w:tcPr>
            <w:tcW w:w="1559" w:type="dxa"/>
            <w:vMerge w:val="restart"/>
          </w:tcPr>
          <w:p w:rsidR="00F807C7" w:rsidRPr="007B2653" w:rsidRDefault="00F807C7"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УКС</w:t>
            </w:r>
          </w:p>
          <w:p w:rsidR="00F807C7" w:rsidRPr="007B2653" w:rsidRDefault="00F807C7" w:rsidP="00877BA8">
            <w:pPr>
              <w:pStyle w:val="ConsPlusCell"/>
              <w:widowControl/>
              <w:spacing w:before="40" w:after="40"/>
              <w:rPr>
                <w:rFonts w:ascii="Times New Roman" w:hAnsi="Times New Roman" w:cs="Times New Roman"/>
                <w:sz w:val="22"/>
                <w:szCs w:val="22"/>
              </w:rPr>
            </w:pPr>
          </w:p>
          <w:p w:rsidR="00F807C7" w:rsidRPr="007B2653" w:rsidRDefault="00F807C7" w:rsidP="00877BA8">
            <w:pPr>
              <w:pStyle w:val="ConsPlusCell"/>
              <w:widowControl/>
              <w:spacing w:before="40" w:after="40"/>
              <w:rPr>
                <w:rFonts w:ascii="Times New Roman" w:hAnsi="Times New Roman" w:cs="Times New Roman"/>
                <w:sz w:val="22"/>
                <w:szCs w:val="22"/>
              </w:rPr>
            </w:pPr>
          </w:p>
          <w:p w:rsidR="00F807C7" w:rsidRPr="007B2653" w:rsidRDefault="00F807C7" w:rsidP="00877BA8">
            <w:pPr>
              <w:pStyle w:val="ConsPlusCell"/>
              <w:widowControl/>
              <w:spacing w:before="40" w:after="40"/>
              <w:rPr>
                <w:rFonts w:ascii="Times New Roman" w:hAnsi="Times New Roman" w:cs="Times New Roman"/>
                <w:sz w:val="22"/>
                <w:szCs w:val="22"/>
              </w:rPr>
            </w:pPr>
          </w:p>
          <w:p w:rsidR="00F807C7" w:rsidRPr="007B2653" w:rsidRDefault="00F807C7" w:rsidP="00877BA8">
            <w:pPr>
              <w:pStyle w:val="ConsPlusCell"/>
              <w:widowControl/>
              <w:spacing w:before="40" w:after="40"/>
              <w:rPr>
                <w:rFonts w:ascii="Times New Roman" w:hAnsi="Times New Roman" w:cs="Times New Roman"/>
                <w:sz w:val="22"/>
                <w:szCs w:val="22"/>
              </w:rPr>
            </w:pPr>
          </w:p>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val="restart"/>
          </w:tcPr>
          <w:p w:rsidR="00F807C7" w:rsidRPr="00123969" w:rsidRDefault="00F807C7" w:rsidP="00300CCF">
            <w:pPr>
              <w:pStyle w:val="ConsPlusCell"/>
              <w:widowControl/>
              <w:spacing w:before="40" w:after="40"/>
              <w:jc w:val="both"/>
              <w:rPr>
                <w:rFonts w:ascii="Times New Roman" w:hAnsi="Times New Roman" w:cs="Times New Roman"/>
                <w:sz w:val="22"/>
                <w:szCs w:val="22"/>
              </w:rPr>
            </w:pPr>
            <w:r w:rsidRPr="00123969">
              <w:rPr>
                <w:rFonts w:ascii="Times New Roman" w:hAnsi="Times New Roman" w:cs="Times New Roman"/>
                <w:sz w:val="22"/>
                <w:szCs w:val="22"/>
              </w:rPr>
              <w:t>2018-20</w:t>
            </w:r>
            <w:r w:rsidR="005A237D" w:rsidRPr="00123969">
              <w:rPr>
                <w:rFonts w:ascii="Times New Roman" w:hAnsi="Times New Roman" w:cs="Times New Roman"/>
                <w:sz w:val="22"/>
                <w:szCs w:val="22"/>
              </w:rPr>
              <w:t>19</w:t>
            </w:r>
            <w:r w:rsidR="006A5061" w:rsidRPr="00123969">
              <w:rPr>
                <w:rFonts w:ascii="Times New Roman" w:hAnsi="Times New Roman" w:cs="Times New Roman"/>
                <w:sz w:val="22"/>
                <w:szCs w:val="22"/>
              </w:rPr>
              <w:t xml:space="preserve"> </w:t>
            </w:r>
            <w:proofErr w:type="spellStart"/>
            <w:r w:rsidR="006A5061" w:rsidRPr="00123969">
              <w:rPr>
                <w:rFonts w:ascii="Times New Roman" w:hAnsi="Times New Roman" w:cs="Times New Roman"/>
                <w:sz w:val="22"/>
                <w:szCs w:val="22"/>
              </w:rPr>
              <w:t>г.</w:t>
            </w:r>
            <w:proofErr w:type="gramStart"/>
            <w:r w:rsidRPr="00123969">
              <w:rPr>
                <w:rFonts w:ascii="Times New Roman" w:hAnsi="Times New Roman" w:cs="Times New Roman"/>
                <w:sz w:val="22"/>
                <w:szCs w:val="22"/>
              </w:rPr>
              <w:t>г</w:t>
            </w:r>
            <w:proofErr w:type="spellEnd"/>
            <w:proofErr w:type="gramEnd"/>
            <w:r w:rsidRPr="00123969">
              <w:rPr>
                <w:rFonts w:ascii="Times New Roman" w:hAnsi="Times New Roman" w:cs="Times New Roman"/>
                <w:sz w:val="22"/>
                <w:szCs w:val="22"/>
              </w:rPr>
              <w:t>.</w:t>
            </w:r>
          </w:p>
          <w:p w:rsidR="00F807C7" w:rsidRPr="00123969" w:rsidRDefault="00F807C7" w:rsidP="00877BA8">
            <w:pPr>
              <w:pStyle w:val="ConsPlusCell"/>
              <w:widowControl/>
              <w:spacing w:before="40" w:after="40"/>
              <w:rPr>
                <w:rFonts w:ascii="Times New Roman" w:hAnsi="Times New Roman" w:cs="Times New Roman"/>
                <w:sz w:val="22"/>
                <w:szCs w:val="22"/>
              </w:rPr>
            </w:pPr>
          </w:p>
          <w:p w:rsidR="00F807C7" w:rsidRPr="00123969" w:rsidRDefault="00F807C7" w:rsidP="00877BA8">
            <w:pPr>
              <w:pStyle w:val="ConsPlusCell"/>
              <w:widowControl/>
              <w:spacing w:before="40" w:after="40"/>
              <w:rPr>
                <w:rFonts w:ascii="Times New Roman" w:hAnsi="Times New Roman" w:cs="Times New Roman"/>
                <w:sz w:val="22"/>
                <w:szCs w:val="22"/>
              </w:rPr>
            </w:pPr>
          </w:p>
          <w:p w:rsidR="00F807C7" w:rsidRPr="00123969" w:rsidRDefault="00F807C7" w:rsidP="00877BA8">
            <w:pPr>
              <w:pStyle w:val="ConsPlusCell"/>
              <w:widowControl/>
              <w:spacing w:before="40" w:after="40"/>
              <w:rPr>
                <w:rFonts w:ascii="Times New Roman" w:hAnsi="Times New Roman" w:cs="Times New Roman"/>
                <w:sz w:val="22"/>
                <w:szCs w:val="22"/>
              </w:rPr>
            </w:pPr>
          </w:p>
          <w:p w:rsidR="00F807C7" w:rsidRPr="00123969" w:rsidRDefault="00F807C7" w:rsidP="00877BA8">
            <w:pPr>
              <w:pStyle w:val="ConsPlusCell"/>
              <w:widowControl/>
              <w:spacing w:before="40" w:after="40"/>
              <w:rPr>
                <w:rFonts w:ascii="Times New Roman" w:hAnsi="Times New Roman" w:cs="Times New Roman"/>
                <w:sz w:val="22"/>
                <w:szCs w:val="22"/>
              </w:rPr>
            </w:pPr>
          </w:p>
          <w:p w:rsidR="00F807C7" w:rsidRPr="00123969" w:rsidRDefault="00F807C7" w:rsidP="00877BA8">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Всего:</w:t>
            </w:r>
          </w:p>
          <w:p w:rsidR="00F807C7" w:rsidRPr="007B2653" w:rsidRDefault="00F807C7" w:rsidP="00877BA8">
            <w:pPr>
              <w:pStyle w:val="ConsPlusNormal"/>
              <w:spacing w:line="216" w:lineRule="auto"/>
              <w:rPr>
                <w:rFonts w:ascii="Times New Roman" w:hAnsi="Times New Roman" w:cs="Times New Roman"/>
                <w:sz w:val="22"/>
                <w:szCs w:val="22"/>
              </w:rPr>
            </w:pPr>
          </w:p>
          <w:p w:rsidR="00F807C7" w:rsidRPr="007B2653" w:rsidRDefault="00F807C7" w:rsidP="00877BA8">
            <w:pPr>
              <w:pStyle w:val="ConsPlusNormal"/>
              <w:spacing w:line="216" w:lineRule="auto"/>
              <w:rPr>
                <w:rFonts w:ascii="Times New Roman" w:hAnsi="Times New Roman" w:cs="Times New Roman"/>
                <w:sz w:val="22"/>
                <w:szCs w:val="22"/>
              </w:rPr>
            </w:pPr>
          </w:p>
        </w:tc>
        <w:tc>
          <w:tcPr>
            <w:tcW w:w="1276" w:type="dxa"/>
          </w:tcPr>
          <w:p w:rsidR="00F807C7" w:rsidRPr="007B2653" w:rsidRDefault="00F807C7"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82 400,0</w:t>
            </w:r>
          </w:p>
        </w:tc>
        <w:tc>
          <w:tcPr>
            <w:tcW w:w="992" w:type="dxa"/>
          </w:tcPr>
          <w:p w:rsidR="00F807C7" w:rsidRPr="007B2653" w:rsidRDefault="00F807C7" w:rsidP="001273F9">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27 550,0</w:t>
            </w:r>
          </w:p>
        </w:tc>
        <w:tc>
          <w:tcPr>
            <w:tcW w:w="992" w:type="dxa"/>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54 850,0</w:t>
            </w:r>
          </w:p>
        </w:tc>
        <w:tc>
          <w:tcPr>
            <w:tcW w:w="993" w:type="dxa"/>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val="restart"/>
          </w:tcPr>
          <w:p w:rsidR="00F807C7" w:rsidRPr="007B2653" w:rsidRDefault="00F807C7"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4; 5</w:t>
            </w: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276" w:type="dxa"/>
          </w:tcPr>
          <w:p w:rsidR="00F807C7" w:rsidRPr="007B2653" w:rsidRDefault="00F807C7"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077A4A">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ФБ</w:t>
            </w:r>
          </w:p>
        </w:tc>
        <w:tc>
          <w:tcPr>
            <w:tcW w:w="1276" w:type="dxa"/>
          </w:tcPr>
          <w:p w:rsidR="00F807C7" w:rsidRPr="007B2653" w:rsidRDefault="00F807C7"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76 495,7</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23 524,7</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52 971,0</w:t>
            </w:r>
          </w:p>
        </w:tc>
        <w:tc>
          <w:tcPr>
            <w:tcW w:w="993"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077A4A">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tcBorders>
              <w:bottom w:val="single" w:sz="4" w:space="0" w:color="auto"/>
            </w:tcBorders>
          </w:tcPr>
          <w:p w:rsidR="00F807C7" w:rsidRPr="007B2653" w:rsidRDefault="00F807C7"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F807C7" w:rsidRPr="007B2653" w:rsidRDefault="00F807C7"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EF0F43">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ОБ</w:t>
            </w:r>
          </w:p>
        </w:tc>
        <w:tc>
          <w:tcPr>
            <w:tcW w:w="1276" w:type="dxa"/>
            <w:tcBorders>
              <w:bottom w:val="single" w:sz="4" w:space="0" w:color="auto"/>
            </w:tcBorders>
          </w:tcPr>
          <w:p w:rsidR="00F807C7" w:rsidRPr="007B2653" w:rsidRDefault="00F807C7"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4 025,3</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4 025,3</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EF0F43">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tcBorders>
              <w:bottom w:val="single" w:sz="4" w:space="0" w:color="auto"/>
            </w:tcBorders>
          </w:tcPr>
          <w:p w:rsidR="00F807C7" w:rsidRPr="007B2653" w:rsidRDefault="00F807C7"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F807C7" w:rsidRPr="007B2653" w:rsidRDefault="00F807C7"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EF0F43">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МБ</w:t>
            </w:r>
          </w:p>
        </w:tc>
        <w:tc>
          <w:tcPr>
            <w:tcW w:w="1276" w:type="dxa"/>
            <w:tcBorders>
              <w:bottom w:val="single" w:sz="4" w:space="0" w:color="auto"/>
            </w:tcBorders>
          </w:tcPr>
          <w:p w:rsidR="00F807C7" w:rsidRPr="007B2653" w:rsidRDefault="00F807C7"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1 879,0</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1 879,0</w:t>
            </w:r>
          </w:p>
        </w:tc>
        <w:tc>
          <w:tcPr>
            <w:tcW w:w="993"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EF0F43">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tcBorders>
              <w:bottom w:val="single" w:sz="4" w:space="0" w:color="auto"/>
            </w:tcBorders>
          </w:tcPr>
          <w:p w:rsidR="00F807C7" w:rsidRPr="007B2653" w:rsidRDefault="00F807C7"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F807C7" w:rsidRPr="007B2653" w:rsidRDefault="00F807C7"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Borders>
              <w:bottom w:val="single" w:sz="4" w:space="0" w:color="auto"/>
            </w:tcBorders>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Borders>
              <w:bottom w:val="single" w:sz="4" w:space="0" w:color="auto"/>
            </w:tcBorders>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EF0F43">
            <w:pPr>
              <w:pStyle w:val="ConsPlusNormal"/>
              <w:spacing w:line="216" w:lineRule="auto"/>
              <w:rPr>
                <w:rFonts w:ascii="Times New Roman" w:hAnsi="Times New Roman" w:cs="Times New Roman"/>
                <w:sz w:val="22"/>
                <w:szCs w:val="22"/>
              </w:rPr>
            </w:pPr>
          </w:p>
        </w:tc>
      </w:tr>
      <w:tr w:rsidR="001B3DAA" w:rsidRPr="007B2653" w:rsidTr="00E61E98">
        <w:trPr>
          <w:trHeight w:val="502"/>
        </w:trPr>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Иные источн</w:t>
            </w:r>
            <w:r w:rsidRPr="007B2653">
              <w:rPr>
                <w:rFonts w:ascii="Times New Roman" w:hAnsi="Times New Roman" w:cs="Times New Roman"/>
                <w:sz w:val="22"/>
                <w:szCs w:val="22"/>
              </w:rPr>
              <w:lastRenderedPageBreak/>
              <w:t>ики</w:t>
            </w:r>
          </w:p>
        </w:tc>
        <w:tc>
          <w:tcPr>
            <w:tcW w:w="1276" w:type="dxa"/>
          </w:tcPr>
          <w:p w:rsidR="00F807C7" w:rsidRPr="007B2653" w:rsidRDefault="00F807C7"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lastRenderedPageBreak/>
              <w:t xml:space="preserve">План по </w:t>
            </w:r>
            <w:r w:rsidRPr="007B2653">
              <w:rPr>
                <w:rFonts w:ascii="Times New Roman" w:hAnsi="Times New Roman" w:cs="Times New Roman"/>
                <w:sz w:val="22"/>
                <w:szCs w:val="22"/>
              </w:rPr>
              <w:lastRenderedPageBreak/>
              <w:t>программе</w:t>
            </w:r>
          </w:p>
        </w:tc>
        <w:tc>
          <w:tcPr>
            <w:tcW w:w="1134"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lastRenderedPageBreak/>
              <w:t>-</w:t>
            </w:r>
          </w:p>
        </w:tc>
        <w:tc>
          <w:tcPr>
            <w:tcW w:w="992" w:type="dxa"/>
          </w:tcPr>
          <w:p w:rsidR="00F807C7" w:rsidRPr="007B2653" w:rsidRDefault="00F807C7" w:rsidP="00802A03">
            <w:pPr>
              <w:pStyle w:val="ConsPlusNormal"/>
              <w:spacing w:line="216" w:lineRule="auto"/>
              <w:jc w:val="center"/>
              <w:rPr>
                <w:rFonts w:ascii="Times New Roman" w:hAnsi="Times New Roman" w:cs="Times New Roman"/>
                <w:sz w:val="22"/>
                <w:szCs w:val="22"/>
              </w:rPr>
            </w:pPr>
          </w:p>
        </w:tc>
        <w:tc>
          <w:tcPr>
            <w:tcW w:w="992"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276" w:type="dxa"/>
          </w:tcPr>
          <w:p w:rsidR="00F807C7" w:rsidRPr="007B2653" w:rsidRDefault="00F807C7"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802A03">
            <w:pPr>
              <w:pStyle w:val="ConsPlusNormal"/>
              <w:spacing w:line="216" w:lineRule="auto"/>
              <w:jc w:val="center"/>
              <w:rPr>
                <w:rFonts w:ascii="Times New Roman" w:hAnsi="Times New Roman" w:cs="Times New Roman"/>
                <w:sz w:val="22"/>
                <w:szCs w:val="22"/>
              </w:rPr>
            </w:pPr>
          </w:p>
        </w:tc>
        <w:tc>
          <w:tcPr>
            <w:tcW w:w="992"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F807C7" w:rsidRPr="007B2653" w:rsidRDefault="00F807C7"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r>
      <w:tr w:rsidR="001B3DAA" w:rsidRPr="007B2653" w:rsidTr="00E61E98">
        <w:tc>
          <w:tcPr>
            <w:tcW w:w="1951" w:type="dxa"/>
            <w:vMerge w:val="restart"/>
          </w:tcPr>
          <w:p w:rsidR="00F807C7" w:rsidRPr="00123969" w:rsidRDefault="00F807C7" w:rsidP="00300CCF">
            <w:pPr>
              <w:pStyle w:val="ConsPlusNormal"/>
              <w:spacing w:line="216" w:lineRule="auto"/>
              <w:jc w:val="both"/>
              <w:rPr>
                <w:rFonts w:ascii="Times New Roman" w:hAnsi="Times New Roman" w:cs="Times New Roman"/>
                <w:sz w:val="22"/>
                <w:szCs w:val="22"/>
              </w:rPr>
            </w:pPr>
            <w:r w:rsidRPr="00123969">
              <w:rPr>
                <w:rFonts w:ascii="Times New Roman" w:hAnsi="Times New Roman" w:cs="Times New Roman"/>
                <w:sz w:val="22"/>
                <w:szCs w:val="22"/>
              </w:rPr>
              <w:t>Основное мероприятие  4</w:t>
            </w:r>
            <w:r w:rsidRPr="00123969">
              <w:rPr>
                <w:sz w:val="22"/>
                <w:szCs w:val="22"/>
              </w:rPr>
              <w:t xml:space="preserve"> </w:t>
            </w:r>
            <w:r w:rsidRPr="00123969">
              <w:rPr>
                <w:rFonts w:ascii="Times New Roman" w:hAnsi="Times New Roman" w:cs="Times New Roman"/>
                <w:sz w:val="22"/>
                <w:szCs w:val="22"/>
              </w:rPr>
              <w:t>«Техническая экспертиза объектов незавершённого строительства»</w:t>
            </w:r>
          </w:p>
        </w:tc>
        <w:tc>
          <w:tcPr>
            <w:tcW w:w="1559" w:type="dxa"/>
            <w:vMerge w:val="restart"/>
          </w:tcPr>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УКС</w:t>
            </w:r>
          </w:p>
          <w:p w:rsidR="005A237D" w:rsidRPr="00123969" w:rsidRDefault="005A237D" w:rsidP="005A237D">
            <w:pPr>
              <w:pStyle w:val="ConsPlusCell"/>
              <w:spacing w:before="40" w:after="40"/>
              <w:rPr>
                <w:rFonts w:ascii="Times New Roman" w:hAnsi="Times New Roman" w:cs="Times New Roman"/>
                <w:sz w:val="22"/>
                <w:szCs w:val="22"/>
              </w:rPr>
            </w:pPr>
          </w:p>
          <w:p w:rsidR="005A237D" w:rsidRPr="00123969" w:rsidRDefault="005A237D" w:rsidP="005A237D">
            <w:pPr>
              <w:pStyle w:val="ConsPlusCell"/>
              <w:spacing w:before="40" w:after="40"/>
              <w:rPr>
                <w:rFonts w:ascii="Times New Roman" w:hAnsi="Times New Roman" w:cs="Times New Roman"/>
                <w:sz w:val="22"/>
                <w:szCs w:val="22"/>
              </w:rPr>
            </w:pPr>
          </w:p>
          <w:p w:rsidR="005A237D" w:rsidRPr="00123969" w:rsidRDefault="005A237D" w:rsidP="005A237D">
            <w:pPr>
              <w:pStyle w:val="ConsPlusCell"/>
              <w:spacing w:before="40" w:after="40"/>
              <w:rPr>
                <w:rFonts w:ascii="Times New Roman" w:hAnsi="Times New Roman" w:cs="Times New Roman"/>
                <w:sz w:val="22"/>
                <w:szCs w:val="22"/>
              </w:rPr>
            </w:pPr>
          </w:p>
          <w:p w:rsidR="005A237D" w:rsidRPr="00123969" w:rsidRDefault="005A237D" w:rsidP="005A237D">
            <w:pPr>
              <w:pStyle w:val="ConsPlusCell"/>
              <w:spacing w:before="40" w:after="40"/>
              <w:rPr>
                <w:rFonts w:ascii="Times New Roman" w:hAnsi="Times New Roman" w:cs="Times New Roman"/>
                <w:sz w:val="22"/>
                <w:szCs w:val="22"/>
              </w:rPr>
            </w:pPr>
          </w:p>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ab/>
            </w:r>
          </w:p>
          <w:p w:rsidR="005A237D" w:rsidRPr="00123969" w:rsidRDefault="005A237D" w:rsidP="005A237D">
            <w:pPr>
              <w:pStyle w:val="ConsPlusCell"/>
              <w:spacing w:before="40" w:after="40"/>
              <w:rPr>
                <w:rFonts w:ascii="Times New Roman" w:hAnsi="Times New Roman" w:cs="Times New Roman"/>
                <w:sz w:val="22"/>
                <w:szCs w:val="22"/>
              </w:rPr>
            </w:pPr>
          </w:p>
          <w:p w:rsidR="005A237D" w:rsidRPr="00123969" w:rsidRDefault="005A237D" w:rsidP="005A237D">
            <w:pPr>
              <w:pStyle w:val="ConsPlusCell"/>
              <w:spacing w:before="40" w:after="40"/>
              <w:rPr>
                <w:rFonts w:ascii="Times New Roman" w:hAnsi="Times New Roman" w:cs="Times New Roman"/>
                <w:sz w:val="22"/>
                <w:szCs w:val="22"/>
              </w:rPr>
            </w:pPr>
          </w:p>
          <w:p w:rsidR="005A237D" w:rsidRPr="00123969" w:rsidRDefault="005A237D" w:rsidP="005A237D">
            <w:pPr>
              <w:pStyle w:val="ConsPlusCell"/>
              <w:spacing w:before="40" w:after="40"/>
              <w:rPr>
                <w:rFonts w:ascii="Times New Roman" w:hAnsi="Times New Roman" w:cs="Times New Roman"/>
                <w:sz w:val="22"/>
                <w:szCs w:val="22"/>
              </w:rPr>
            </w:pPr>
          </w:p>
          <w:p w:rsidR="005A237D" w:rsidRPr="00123969" w:rsidRDefault="005A237D" w:rsidP="005A237D">
            <w:pPr>
              <w:pStyle w:val="ConsPlusCell"/>
              <w:spacing w:before="40" w:after="40"/>
              <w:rPr>
                <w:rFonts w:ascii="Times New Roman" w:hAnsi="Times New Roman" w:cs="Times New Roman"/>
                <w:sz w:val="22"/>
                <w:szCs w:val="22"/>
              </w:rPr>
            </w:pPr>
          </w:p>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ab/>
            </w:r>
          </w:p>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ab/>
            </w:r>
          </w:p>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ab/>
            </w:r>
          </w:p>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ab/>
            </w:r>
          </w:p>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ab/>
            </w:r>
          </w:p>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ab/>
            </w:r>
          </w:p>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ab/>
            </w:r>
          </w:p>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ab/>
            </w:r>
          </w:p>
          <w:p w:rsidR="00F807C7" w:rsidRPr="00123969" w:rsidRDefault="005A237D" w:rsidP="005A237D">
            <w:pPr>
              <w:pStyle w:val="ConsPlusCell"/>
              <w:widowControl/>
              <w:spacing w:before="40" w:after="40"/>
              <w:rPr>
                <w:rFonts w:ascii="Times New Roman" w:hAnsi="Times New Roman" w:cs="Times New Roman"/>
                <w:sz w:val="22"/>
                <w:szCs w:val="22"/>
              </w:rPr>
            </w:pPr>
            <w:r w:rsidRPr="00123969">
              <w:rPr>
                <w:rFonts w:ascii="Times New Roman" w:hAnsi="Times New Roman" w:cs="Times New Roman"/>
                <w:sz w:val="22"/>
                <w:szCs w:val="22"/>
              </w:rPr>
              <w:tab/>
            </w:r>
          </w:p>
        </w:tc>
        <w:tc>
          <w:tcPr>
            <w:tcW w:w="993" w:type="dxa"/>
            <w:vMerge w:val="restart"/>
          </w:tcPr>
          <w:p w:rsidR="005A237D" w:rsidRPr="00123969" w:rsidRDefault="005A237D" w:rsidP="005A237D">
            <w:pPr>
              <w:pStyle w:val="ConsPlusCell"/>
              <w:spacing w:before="40" w:after="40"/>
              <w:rPr>
                <w:rFonts w:ascii="Times New Roman" w:hAnsi="Times New Roman" w:cs="Times New Roman"/>
                <w:sz w:val="22"/>
                <w:szCs w:val="22"/>
              </w:rPr>
            </w:pPr>
            <w:r w:rsidRPr="00123969">
              <w:rPr>
                <w:rFonts w:ascii="Times New Roman" w:hAnsi="Times New Roman" w:cs="Times New Roman"/>
                <w:sz w:val="22"/>
                <w:szCs w:val="22"/>
              </w:rPr>
              <w:t>2020г.</w:t>
            </w:r>
          </w:p>
          <w:p w:rsidR="00F807C7" w:rsidRPr="00123969" w:rsidRDefault="00F807C7" w:rsidP="00877BA8">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Всего</w:t>
            </w:r>
          </w:p>
        </w:tc>
        <w:tc>
          <w:tcPr>
            <w:tcW w:w="1276" w:type="dxa"/>
          </w:tcPr>
          <w:p w:rsidR="00F807C7" w:rsidRPr="007B2653" w:rsidRDefault="00F807C7" w:rsidP="001F2D47">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200,0</w:t>
            </w:r>
          </w:p>
        </w:tc>
        <w:tc>
          <w:tcPr>
            <w:tcW w:w="992"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807C7" w:rsidRPr="00990599" w:rsidRDefault="00F807C7"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3" w:type="dxa"/>
          </w:tcPr>
          <w:p w:rsidR="00F807C7" w:rsidRPr="00990599" w:rsidRDefault="00D27304" w:rsidP="00802A03">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20</w:t>
            </w:r>
            <w:r w:rsidR="00F807C7" w:rsidRPr="00990599">
              <w:rPr>
                <w:rFonts w:ascii="Times New Roman" w:hAnsi="Times New Roman" w:cs="Times New Roman"/>
                <w:sz w:val="22"/>
                <w:szCs w:val="22"/>
              </w:rPr>
              <w:t>0,0</w:t>
            </w:r>
          </w:p>
        </w:tc>
        <w:tc>
          <w:tcPr>
            <w:tcW w:w="992" w:type="dxa"/>
          </w:tcPr>
          <w:p w:rsidR="00F807C7" w:rsidRPr="00990599" w:rsidRDefault="00D27304" w:rsidP="00802A03">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w:t>
            </w:r>
          </w:p>
        </w:tc>
        <w:tc>
          <w:tcPr>
            <w:tcW w:w="992" w:type="dxa"/>
          </w:tcPr>
          <w:p w:rsidR="00F807C7" w:rsidRPr="00990599" w:rsidRDefault="00F807C7" w:rsidP="00197801">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val="restart"/>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6</w:t>
            </w:r>
          </w:p>
        </w:tc>
      </w:tr>
      <w:tr w:rsidR="001B3DAA" w:rsidRPr="007B2653" w:rsidTr="00E61E98">
        <w:tc>
          <w:tcPr>
            <w:tcW w:w="195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877BA8">
            <w:pPr>
              <w:pStyle w:val="ConsPlusCell"/>
              <w:widowControl/>
              <w:spacing w:before="40" w:after="40"/>
              <w:rPr>
                <w:rFonts w:ascii="Times New Roman" w:hAnsi="Times New Roman" w:cs="Times New Roman"/>
                <w:sz w:val="22"/>
                <w:szCs w:val="22"/>
              </w:rPr>
            </w:pPr>
          </w:p>
        </w:tc>
        <w:tc>
          <w:tcPr>
            <w:tcW w:w="850" w:type="dxa"/>
            <w:vMerge/>
          </w:tcPr>
          <w:p w:rsidR="00F807C7" w:rsidRPr="007B2653" w:rsidRDefault="00F807C7" w:rsidP="00877BA8">
            <w:pPr>
              <w:pStyle w:val="ConsPlusNormal"/>
              <w:spacing w:line="216" w:lineRule="auto"/>
              <w:rPr>
                <w:rFonts w:ascii="Times New Roman" w:hAnsi="Times New Roman" w:cs="Times New Roman"/>
                <w:sz w:val="22"/>
                <w:szCs w:val="22"/>
              </w:rPr>
            </w:pPr>
          </w:p>
        </w:tc>
        <w:tc>
          <w:tcPr>
            <w:tcW w:w="1276" w:type="dxa"/>
          </w:tcPr>
          <w:p w:rsidR="00F807C7" w:rsidRPr="007B2653" w:rsidRDefault="00F807C7" w:rsidP="001F2D47">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2" w:type="dxa"/>
          </w:tcPr>
          <w:p w:rsidR="00F807C7" w:rsidRPr="007B2653" w:rsidRDefault="00F807C7"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807C7" w:rsidRPr="00990599" w:rsidRDefault="00F807C7"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3" w:type="dxa"/>
          </w:tcPr>
          <w:p w:rsidR="00F807C7" w:rsidRPr="00990599" w:rsidRDefault="00F807C7"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0,0</w:t>
            </w:r>
          </w:p>
        </w:tc>
        <w:tc>
          <w:tcPr>
            <w:tcW w:w="992" w:type="dxa"/>
          </w:tcPr>
          <w:p w:rsidR="00F807C7" w:rsidRPr="00990599" w:rsidRDefault="00F807C7"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197801">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F807C7" w:rsidRPr="007B2653" w:rsidRDefault="00F807C7" w:rsidP="00877BA8">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403152">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ФБ</w:t>
            </w:r>
          </w:p>
        </w:tc>
        <w:tc>
          <w:tcPr>
            <w:tcW w:w="1276" w:type="dxa"/>
          </w:tcPr>
          <w:p w:rsidR="00F807C7" w:rsidRPr="007B2653" w:rsidRDefault="00F807C7"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7B2653" w:rsidRDefault="00F807C7"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3"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850"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276" w:type="dxa"/>
          </w:tcPr>
          <w:p w:rsidR="00F807C7" w:rsidRPr="007B2653" w:rsidRDefault="00F807C7"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7B2653" w:rsidRDefault="00F807C7"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3"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403152">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ОБ</w:t>
            </w:r>
          </w:p>
        </w:tc>
        <w:tc>
          <w:tcPr>
            <w:tcW w:w="1276" w:type="dxa"/>
          </w:tcPr>
          <w:p w:rsidR="00F807C7" w:rsidRPr="007B2653" w:rsidRDefault="00F807C7"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7B2653" w:rsidRDefault="00F807C7"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3"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850"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276" w:type="dxa"/>
          </w:tcPr>
          <w:p w:rsidR="00F807C7" w:rsidRPr="007B2653" w:rsidRDefault="00F807C7"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7B2653" w:rsidRDefault="00F807C7"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3"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850" w:type="dxa"/>
            <w:vMerge w:val="restart"/>
          </w:tcPr>
          <w:p w:rsidR="00F807C7" w:rsidRPr="007B2653" w:rsidRDefault="00F807C7" w:rsidP="00403152">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МБ</w:t>
            </w:r>
          </w:p>
        </w:tc>
        <w:tc>
          <w:tcPr>
            <w:tcW w:w="1276" w:type="dxa"/>
          </w:tcPr>
          <w:p w:rsidR="00F807C7" w:rsidRPr="007B2653" w:rsidRDefault="00F807C7"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200,0</w:t>
            </w:r>
          </w:p>
        </w:tc>
        <w:tc>
          <w:tcPr>
            <w:tcW w:w="992" w:type="dxa"/>
          </w:tcPr>
          <w:p w:rsidR="00F807C7" w:rsidRPr="007B2653" w:rsidRDefault="00F807C7"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3" w:type="dxa"/>
          </w:tcPr>
          <w:p w:rsidR="00F807C7" w:rsidRPr="00990599" w:rsidRDefault="00D27304" w:rsidP="00EB1DDE">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20</w:t>
            </w:r>
            <w:r w:rsidR="00EB1DDE">
              <w:rPr>
                <w:rFonts w:ascii="Times New Roman" w:hAnsi="Times New Roman" w:cs="Times New Roman"/>
                <w:sz w:val="22"/>
                <w:szCs w:val="22"/>
              </w:rPr>
              <w:t>0</w:t>
            </w:r>
            <w:r w:rsidR="00F807C7" w:rsidRPr="00990599">
              <w:rPr>
                <w:rFonts w:ascii="Times New Roman" w:hAnsi="Times New Roman" w:cs="Times New Roman"/>
                <w:sz w:val="22"/>
                <w:szCs w:val="22"/>
              </w:rPr>
              <w:t>,0</w:t>
            </w:r>
          </w:p>
        </w:tc>
        <w:tc>
          <w:tcPr>
            <w:tcW w:w="992" w:type="dxa"/>
          </w:tcPr>
          <w:p w:rsidR="00F807C7" w:rsidRPr="00990599" w:rsidRDefault="00D27304" w:rsidP="00403152">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850"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276" w:type="dxa"/>
          </w:tcPr>
          <w:p w:rsidR="00F807C7" w:rsidRPr="007B2653" w:rsidRDefault="00F807C7"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0,0</w:t>
            </w:r>
          </w:p>
        </w:tc>
        <w:tc>
          <w:tcPr>
            <w:tcW w:w="992" w:type="dxa"/>
          </w:tcPr>
          <w:p w:rsidR="00F807C7" w:rsidRPr="007B2653" w:rsidRDefault="00F807C7"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3"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0,0</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r>
      <w:tr w:rsidR="001B3DAA" w:rsidRPr="007B2653" w:rsidTr="00E61E98">
        <w:tc>
          <w:tcPr>
            <w:tcW w:w="195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c>
          <w:tcPr>
            <w:tcW w:w="1559"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993" w:type="dxa"/>
            <w:vMerge/>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850" w:type="dxa"/>
          </w:tcPr>
          <w:p w:rsidR="00F807C7" w:rsidRPr="007B2653" w:rsidRDefault="00F807C7" w:rsidP="00403152">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Иные источники</w:t>
            </w:r>
          </w:p>
        </w:tc>
        <w:tc>
          <w:tcPr>
            <w:tcW w:w="1276" w:type="dxa"/>
          </w:tcPr>
          <w:p w:rsidR="00F807C7" w:rsidRPr="007B2653" w:rsidRDefault="00F807C7"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7B2653" w:rsidRDefault="00F807C7"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p w:rsidR="00F807C7" w:rsidRPr="007B2653" w:rsidRDefault="00F807C7" w:rsidP="00403152">
            <w:pPr>
              <w:pStyle w:val="ConsPlusNormal"/>
              <w:spacing w:line="216" w:lineRule="auto"/>
              <w:jc w:val="center"/>
              <w:rPr>
                <w:rFonts w:ascii="Times New Roman" w:hAnsi="Times New Roman" w:cs="Times New Roman"/>
                <w:sz w:val="22"/>
                <w:szCs w:val="22"/>
              </w:rPr>
            </w:pPr>
          </w:p>
          <w:p w:rsidR="00F807C7" w:rsidRPr="007B2653" w:rsidRDefault="00F807C7" w:rsidP="00403152">
            <w:pPr>
              <w:pStyle w:val="ConsPlusNormal"/>
              <w:spacing w:line="216" w:lineRule="auto"/>
              <w:jc w:val="center"/>
              <w:rPr>
                <w:rFonts w:ascii="Times New Roman" w:hAnsi="Times New Roman" w:cs="Times New Roman"/>
                <w:sz w:val="22"/>
                <w:szCs w:val="22"/>
              </w:rPr>
            </w:pP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3"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F807C7" w:rsidRPr="00990599" w:rsidRDefault="00F807C7"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F807C7" w:rsidRPr="007B2653" w:rsidRDefault="00F807C7" w:rsidP="00403152">
            <w:pPr>
              <w:pStyle w:val="ConsPlusNormal"/>
              <w:spacing w:line="216" w:lineRule="auto"/>
              <w:rPr>
                <w:rFonts w:ascii="Times New Roman" w:hAnsi="Times New Roman" w:cs="Times New Roman"/>
                <w:sz w:val="22"/>
                <w:szCs w:val="22"/>
              </w:rPr>
            </w:pPr>
          </w:p>
        </w:tc>
      </w:tr>
      <w:tr w:rsidR="001B3DAA" w:rsidRPr="007B2653" w:rsidTr="00E61E98">
        <w:tc>
          <w:tcPr>
            <w:tcW w:w="1951" w:type="dxa"/>
          </w:tcPr>
          <w:p w:rsidR="00F807C7" w:rsidRPr="007B2653" w:rsidRDefault="00F807C7" w:rsidP="00403152">
            <w:pPr>
              <w:pStyle w:val="ConsPlusNormal"/>
              <w:spacing w:line="216" w:lineRule="auto"/>
              <w:rPr>
                <w:rFonts w:ascii="Times New Roman" w:hAnsi="Times New Roman" w:cs="Times New Roman"/>
                <w:sz w:val="22"/>
                <w:szCs w:val="22"/>
              </w:rPr>
            </w:pPr>
          </w:p>
        </w:tc>
        <w:tc>
          <w:tcPr>
            <w:tcW w:w="1559" w:type="dxa"/>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993" w:type="dxa"/>
          </w:tcPr>
          <w:p w:rsidR="00F807C7" w:rsidRPr="007B2653" w:rsidRDefault="00F807C7" w:rsidP="00403152">
            <w:pPr>
              <w:pStyle w:val="ConsPlusCell"/>
              <w:widowControl/>
              <w:spacing w:before="40" w:after="40"/>
              <w:rPr>
                <w:rFonts w:ascii="Times New Roman" w:hAnsi="Times New Roman" w:cs="Times New Roman"/>
                <w:sz w:val="22"/>
                <w:szCs w:val="22"/>
              </w:rPr>
            </w:pPr>
          </w:p>
        </w:tc>
        <w:tc>
          <w:tcPr>
            <w:tcW w:w="850" w:type="dxa"/>
          </w:tcPr>
          <w:p w:rsidR="00F807C7" w:rsidRPr="007B2653" w:rsidRDefault="00F807C7" w:rsidP="00403152">
            <w:pPr>
              <w:pStyle w:val="ConsPlusNormal"/>
              <w:spacing w:line="216" w:lineRule="auto"/>
              <w:rPr>
                <w:rFonts w:ascii="Times New Roman" w:hAnsi="Times New Roman" w:cs="Times New Roman"/>
                <w:sz w:val="22"/>
                <w:szCs w:val="22"/>
              </w:rPr>
            </w:pPr>
          </w:p>
        </w:tc>
        <w:tc>
          <w:tcPr>
            <w:tcW w:w="1276" w:type="dxa"/>
          </w:tcPr>
          <w:p w:rsidR="00F807C7" w:rsidRPr="007B2653" w:rsidRDefault="00F807C7"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F807C7" w:rsidRPr="00867D28" w:rsidRDefault="00F807C7" w:rsidP="00867D28">
            <w:pPr>
              <w:pStyle w:val="ConsPlusNormal"/>
              <w:spacing w:line="216" w:lineRule="auto"/>
              <w:jc w:val="center"/>
              <w:rPr>
                <w:rFonts w:ascii="Times New Roman" w:hAnsi="Times New Roman" w:cs="Times New Roman"/>
                <w:sz w:val="22"/>
                <w:szCs w:val="22"/>
              </w:rPr>
            </w:pPr>
            <w:r w:rsidRPr="00867D28">
              <w:rPr>
                <w:rFonts w:ascii="Times New Roman" w:hAnsi="Times New Roman" w:cs="Times New Roman"/>
                <w:sz w:val="22"/>
                <w:szCs w:val="22"/>
              </w:rPr>
              <w:t>-</w:t>
            </w:r>
          </w:p>
        </w:tc>
        <w:tc>
          <w:tcPr>
            <w:tcW w:w="992" w:type="dxa"/>
          </w:tcPr>
          <w:p w:rsidR="00F807C7" w:rsidRPr="00867D28" w:rsidRDefault="00F807C7" w:rsidP="00867D28">
            <w:pPr>
              <w:pStyle w:val="ConsPlusNormal"/>
              <w:spacing w:line="216" w:lineRule="auto"/>
              <w:jc w:val="center"/>
              <w:rPr>
                <w:rFonts w:ascii="Times New Roman" w:hAnsi="Times New Roman" w:cs="Times New Roman"/>
                <w:sz w:val="22"/>
                <w:szCs w:val="22"/>
              </w:rPr>
            </w:pPr>
            <w:r w:rsidRPr="00867D28">
              <w:rPr>
                <w:rFonts w:ascii="Times New Roman" w:hAnsi="Times New Roman" w:cs="Times New Roman"/>
                <w:sz w:val="22"/>
                <w:szCs w:val="22"/>
              </w:rPr>
              <w:t>х</w:t>
            </w:r>
          </w:p>
        </w:tc>
        <w:tc>
          <w:tcPr>
            <w:tcW w:w="992" w:type="dxa"/>
          </w:tcPr>
          <w:p w:rsidR="00F807C7" w:rsidRPr="00867D28" w:rsidRDefault="00F807C7" w:rsidP="00867D28">
            <w:pPr>
              <w:pStyle w:val="ConsPlusNormal"/>
              <w:spacing w:line="216" w:lineRule="auto"/>
              <w:jc w:val="center"/>
              <w:rPr>
                <w:rFonts w:ascii="Times New Roman" w:hAnsi="Times New Roman" w:cs="Times New Roman"/>
                <w:sz w:val="22"/>
                <w:szCs w:val="22"/>
              </w:rPr>
            </w:pPr>
            <w:r w:rsidRPr="00867D28">
              <w:rPr>
                <w:rFonts w:ascii="Times New Roman" w:hAnsi="Times New Roman" w:cs="Times New Roman"/>
                <w:sz w:val="22"/>
                <w:szCs w:val="22"/>
              </w:rPr>
              <w:t>х</w:t>
            </w:r>
          </w:p>
        </w:tc>
        <w:tc>
          <w:tcPr>
            <w:tcW w:w="993" w:type="dxa"/>
          </w:tcPr>
          <w:p w:rsidR="00F807C7" w:rsidRPr="00867D28" w:rsidRDefault="00F807C7" w:rsidP="00867D28">
            <w:pPr>
              <w:pStyle w:val="ConsPlusNormal"/>
              <w:spacing w:line="216" w:lineRule="auto"/>
              <w:jc w:val="center"/>
              <w:rPr>
                <w:rFonts w:ascii="Times New Roman" w:hAnsi="Times New Roman" w:cs="Times New Roman"/>
                <w:sz w:val="22"/>
                <w:szCs w:val="22"/>
              </w:rPr>
            </w:pPr>
            <w:r w:rsidRPr="00867D28">
              <w:rPr>
                <w:rFonts w:ascii="Times New Roman" w:hAnsi="Times New Roman" w:cs="Times New Roman"/>
                <w:sz w:val="22"/>
                <w:szCs w:val="22"/>
              </w:rPr>
              <w:t>-</w:t>
            </w:r>
          </w:p>
        </w:tc>
        <w:tc>
          <w:tcPr>
            <w:tcW w:w="992" w:type="dxa"/>
          </w:tcPr>
          <w:p w:rsidR="00F807C7" w:rsidRPr="00867D28" w:rsidRDefault="00F807C7" w:rsidP="00867D28">
            <w:pPr>
              <w:pStyle w:val="ConsPlusNormal"/>
              <w:spacing w:line="216" w:lineRule="auto"/>
              <w:jc w:val="center"/>
              <w:rPr>
                <w:rFonts w:ascii="Times New Roman" w:hAnsi="Times New Roman" w:cs="Times New Roman"/>
                <w:sz w:val="22"/>
                <w:szCs w:val="22"/>
              </w:rPr>
            </w:pPr>
            <w:r w:rsidRPr="00867D28">
              <w:rPr>
                <w:rFonts w:ascii="Times New Roman" w:hAnsi="Times New Roman" w:cs="Times New Roman"/>
                <w:sz w:val="22"/>
                <w:szCs w:val="22"/>
              </w:rPr>
              <w:t>-</w:t>
            </w:r>
          </w:p>
        </w:tc>
        <w:tc>
          <w:tcPr>
            <w:tcW w:w="992" w:type="dxa"/>
          </w:tcPr>
          <w:p w:rsidR="00F807C7" w:rsidRPr="00867D28" w:rsidRDefault="00F807C7" w:rsidP="00867D28">
            <w:pPr>
              <w:pStyle w:val="ConsPlusNormal"/>
              <w:spacing w:line="216" w:lineRule="auto"/>
              <w:jc w:val="center"/>
              <w:rPr>
                <w:rFonts w:ascii="Times New Roman" w:hAnsi="Times New Roman" w:cs="Times New Roman"/>
                <w:sz w:val="22"/>
                <w:szCs w:val="22"/>
              </w:rPr>
            </w:pPr>
            <w:r w:rsidRPr="00867D28">
              <w:rPr>
                <w:rFonts w:ascii="Times New Roman" w:hAnsi="Times New Roman" w:cs="Times New Roman"/>
                <w:sz w:val="22"/>
                <w:szCs w:val="22"/>
              </w:rPr>
              <w:t>-</w:t>
            </w:r>
          </w:p>
        </w:tc>
        <w:tc>
          <w:tcPr>
            <w:tcW w:w="1701" w:type="dxa"/>
          </w:tcPr>
          <w:p w:rsidR="00F807C7" w:rsidRPr="007B2653" w:rsidRDefault="00F807C7" w:rsidP="00403152">
            <w:pPr>
              <w:pStyle w:val="ConsPlusNormal"/>
              <w:spacing w:line="216" w:lineRule="auto"/>
              <w:rPr>
                <w:rFonts w:ascii="Times New Roman" w:hAnsi="Times New Roman" w:cs="Times New Roman"/>
                <w:sz w:val="22"/>
                <w:szCs w:val="22"/>
              </w:rPr>
            </w:pPr>
          </w:p>
        </w:tc>
      </w:tr>
      <w:tr w:rsidR="00F807C7" w:rsidRPr="007B2653" w:rsidTr="00E61E98">
        <w:tc>
          <w:tcPr>
            <w:tcW w:w="5353" w:type="dxa"/>
            <w:gridSpan w:val="4"/>
            <w:vMerge w:val="restart"/>
          </w:tcPr>
          <w:p w:rsidR="00F807C7" w:rsidRPr="00123969" w:rsidRDefault="00F807C7" w:rsidP="00877BA8">
            <w:pPr>
              <w:pStyle w:val="ConsPlusNormal"/>
              <w:spacing w:line="216" w:lineRule="auto"/>
              <w:rPr>
                <w:rFonts w:ascii="Times New Roman" w:hAnsi="Times New Roman" w:cs="Times New Roman"/>
                <w:sz w:val="22"/>
                <w:szCs w:val="22"/>
              </w:rPr>
            </w:pPr>
            <w:r w:rsidRPr="00123969">
              <w:rPr>
                <w:rFonts w:ascii="Times New Roman" w:hAnsi="Times New Roman" w:cs="Times New Roman"/>
                <w:sz w:val="22"/>
                <w:szCs w:val="22"/>
              </w:rPr>
              <w:t>Всего по</w:t>
            </w:r>
            <w:r w:rsidR="001B08B0" w:rsidRPr="00123969">
              <w:rPr>
                <w:rFonts w:ascii="Times New Roman" w:hAnsi="Times New Roman" w:cs="Times New Roman"/>
                <w:sz w:val="22"/>
                <w:szCs w:val="22"/>
              </w:rPr>
              <w:t xml:space="preserve"> действующим мероприятиям</w:t>
            </w:r>
            <w:r w:rsidRPr="00123969">
              <w:rPr>
                <w:rFonts w:ascii="Times New Roman" w:hAnsi="Times New Roman" w:cs="Times New Roman"/>
                <w:sz w:val="22"/>
                <w:szCs w:val="22"/>
              </w:rPr>
              <w:t xml:space="preserve"> программ</w:t>
            </w:r>
            <w:r w:rsidR="001B08B0" w:rsidRPr="00123969">
              <w:rPr>
                <w:rFonts w:ascii="Times New Roman" w:hAnsi="Times New Roman" w:cs="Times New Roman"/>
                <w:sz w:val="22"/>
                <w:szCs w:val="22"/>
              </w:rPr>
              <w:t>ы</w:t>
            </w:r>
          </w:p>
        </w:tc>
        <w:tc>
          <w:tcPr>
            <w:tcW w:w="1276" w:type="dxa"/>
          </w:tcPr>
          <w:p w:rsidR="00F807C7" w:rsidRPr="007B2653" w:rsidRDefault="00F807C7"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F807C7" w:rsidRPr="007B2653" w:rsidRDefault="00F807C7" w:rsidP="00977675">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263 580,8</w:t>
            </w:r>
          </w:p>
        </w:tc>
        <w:tc>
          <w:tcPr>
            <w:tcW w:w="992" w:type="dxa"/>
          </w:tcPr>
          <w:p w:rsidR="00F807C7" w:rsidRPr="007B2653" w:rsidRDefault="00F807C7" w:rsidP="00877BA8">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75 022,5</w:t>
            </w:r>
          </w:p>
        </w:tc>
        <w:tc>
          <w:tcPr>
            <w:tcW w:w="992" w:type="dxa"/>
          </w:tcPr>
          <w:p w:rsidR="00F807C7" w:rsidRPr="007B2653" w:rsidRDefault="00F807C7"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66 170,9</w:t>
            </w:r>
          </w:p>
        </w:tc>
        <w:tc>
          <w:tcPr>
            <w:tcW w:w="993" w:type="dxa"/>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75 203,4</w:t>
            </w:r>
          </w:p>
        </w:tc>
        <w:tc>
          <w:tcPr>
            <w:tcW w:w="992" w:type="dxa"/>
          </w:tcPr>
          <w:p w:rsidR="00F807C7" w:rsidRPr="007B2653" w:rsidRDefault="00F807C7"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25 312,5</w:t>
            </w:r>
          </w:p>
        </w:tc>
        <w:tc>
          <w:tcPr>
            <w:tcW w:w="992" w:type="dxa"/>
          </w:tcPr>
          <w:p w:rsidR="00F807C7" w:rsidRPr="007B2653" w:rsidRDefault="00F807C7" w:rsidP="00EC596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21 871,5</w:t>
            </w:r>
          </w:p>
        </w:tc>
        <w:tc>
          <w:tcPr>
            <w:tcW w:w="1701" w:type="dxa"/>
            <w:vMerge w:val="restart"/>
          </w:tcPr>
          <w:p w:rsidR="00F807C7" w:rsidRPr="009A7B4E" w:rsidRDefault="00F807C7" w:rsidP="001F2D47">
            <w:pPr>
              <w:pStyle w:val="ConsPlusNormal"/>
              <w:spacing w:line="216" w:lineRule="auto"/>
              <w:jc w:val="center"/>
              <w:rPr>
                <w:rFonts w:ascii="Times New Roman" w:hAnsi="Times New Roman" w:cs="Times New Roman"/>
                <w:strike/>
                <w:sz w:val="22"/>
                <w:szCs w:val="22"/>
              </w:rPr>
            </w:pPr>
          </w:p>
        </w:tc>
      </w:tr>
      <w:tr w:rsidR="00A522C6" w:rsidRPr="007B2653" w:rsidTr="00E61E98">
        <w:tc>
          <w:tcPr>
            <w:tcW w:w="5353" w:type="dxa"/>
            <w:gridSpan w:val="4"/>
            <w:vMerge/>
          </w:tcPr>
          <w:p w:rsidR="00A522C6" w:rsidRPr="007B2653" w:rsidRDefault="00A522C6" w:rsidP="00877BA8">
            <w:pPr>
              <w:pStyle w:val="ConsPlusNormal"/>
              <w:spacing w:line="216" w:lineRule="auto"/>
              <w:rPr>
                <w:rFonts w:ascii="Times New Roman" w:hAnsi="Times New Roman" w:cs="Times New Roman"/>
                <w:sz w:val="22"/>
                <w:szCs w:val="22"/>
              </w:rPr>
            </w:pPr>
          </w:p>
        </w:tc>
        <w:tc>
          <w:tcPr>
            <w:tcW w:w="1276" w:type="dxa"/>
          </w:tcPr>
          <w:p w:rsidR="00A522C6" w:rsidRPr="007B2653" w:rsidRDefault="00A522C6"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A522C6" w:rsidRPr="007B2653" w:rsidRDefault="00D27304" w:rsidP="00977675">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100 076,1</w:t>
            </w:r>
          </w:p>
        </w:tc>
        <w:tc>
          <w:tcPr>
            <w:tcW w:w="992" w:type="dxa"/>
          </w:tcPr>
          <w:p w:rsidR="00A522C6" w:rsidRPr="007B2653" w:rsidRDefault="00A522C6" w:rsidP="00AD16C8">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35 688,2</w:t>
            </w:r>
          </w:p>
        </w:tc>
        <w:tc>
          <w:tcPr>
            <w:tcW w:w="992" w:type="dxa"/>
          </w:tcPr>
          <w:p w:rsidR="00A522C6" w:rsidRPr="007B2653" w:rsidRDefault="00A522C6"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26 268,6</w:t>
            </w:r>
          </w:p>
        </w:tc>
        <w:tc>
          <w:tcPr>
            <w:tcW w:w="993" w:type="dxa"/>
          </w:tcPr>
          <w:p w:rsidR="00A522C6" w:rsidRPr="007B2653" w:rsidRDefault="00A522C6" w:rsidP="005E3A76">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23 278,2</w:t>
            </w:r>
          </w:p>
        </w:tc>
        <w:tc>
          <w:tcPr>
            <w:tcW w:w="992" w:type="dxa"/>
          </w:tcPr>
          <w:p w:rsidR="00A522C6" w:rsidRPr="007B2653" w:rsidRDefault="00D27304" w:rsidP="005E3A76">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1 108,1</w:t>
            </w:r>
          </w:p>
        </w:tc>
        <w:tc>
          <w:tcPr>
            <w:tcW w:w="992" w:type="dxa"/>
          </w:tcPr>
          <w:p w:rsidR="00A522C6" w:rsidRPr="007B2653" w:rsidRDefault="00A522C6"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13 733,0</w:t>
            </w:r>
          </w:p>
        </w:tc>
        <w:tc>
          <w:tcPr>
            <w:tcW w:w="1701" w:type="dxa"/>
            <w:vMerge/>
          </w:tcPr>
          <w:p w:rsidR="00A522C6" w:rsidRPr="007B2653" w:rsidRDefault="00A522C6" w:rsidP="00877BA8">
            <w:pPr>
              <w:pStyle w:val="ConsPlusNormal"/>
              <w:spacing w:line="216" w:lineRule="auto"/>
              <w:rPr>
                <w:rFonts w:ascii="Times New Roman" w:hAnsi="Times New Roman" w:cs="Times New Roman"/>
                <w:sz w:val="22"/>
                <w:szCs w:val="22"/>
              </w:rPr>
            </w:pPr>
          </w:p>
        </w:tc>
      </w:tr>
      <w:tr w:rsidR="00A522C6" w:rsidRPr="007B2653" w:rsidTr="00E61E98">
        <w:tc>
          <w:tcPr>
            <w:tcW w:w="5353" w:type="dxa"/>
            <w:gridSpan w:val="4"/>
            <w:vMerge w:val="restart"/>
          </w:tcPr>
          <w:p w:rsidR="00A522C6" w:rsidRPr="007B2653" w:rsidRDefault="00A522C6" w:rsidP="00877BA8">
            <w:pPr>
              <w:pStyle w:val="ConsPlusNormal"/>
              <w:spacing w:line="216" w:lineRule="auto"/>
              <w:rPr>
                <w:rFonts w:ascii="Times New Roman" w:hAnsi="Times New Roman" w:cs="Times New Roman"/>
                <w:sz w:val="24"/>
                <w:szCs w:val="24"/>
              </w:rPr>
            </w:pPr>
            <w:r w:rsidRPr="007B2653">
              <w:rPr>
                <w:rFonts w:ascii="Times New Roman" w:hAnsi="Times New Roman" w:cs="Times New Roman"/>
                <w:sz w:val="24"/>
                <w:szCs w:val="24"/>
              </w:rPr>
              <w:t>Федеральный бюджет (ФБ):</w:t>
            </w:r>
          </w:p>
        </w:tc>
        <w:tc>
          <w:tcPr>
            <w:tcW w:w="1276" w:type="dxa"/>
          </w:tcPr>
          <w:p w:rsidR="00A522C6" w:rsidRPr="007B2653" w:rsidRDefault="00A522C6"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76 495,7</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23 524,7</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52 971,0</w:t>
            </w:r>
          </w:p>
        </w:tc>
        <w:tc>
          <w:tcPr>
            <w:tcW w:w="993"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77BA8">
            <w:pPr>
              <w:pStyle w:val="ConsPlusNormal"/>
              <w:spacing w:line="216" w:lineRule="auto"/>
              <w:rPr>
                <w:rFonts w:ascii="Times New Roman" w:hAnsi="Times New Roman" w:cs="Times New Roman"/>
                <w:sz w:val="22"/>
                <w:szCs w:val="22"/>
              </w:rPr>
            </w:pPr>
          </w:p>
        </w:tc>
        <w:tc>
          <w:tcPr>
            <w:tcW w:w="1701" w:type="dxa"/>
            <w:vMerge/>
          </w:tcPr>
          <w:p w:rsidR="00A522C6" w:rsidRPr="007B2653" w:rsidRDefault="00A522C6" w:rsidP="00877BA8">
            <w:pPr>
              <w:pStyle w:val="ConsPlusNormal"/>
              <w:spacing w:line="216" w:lineRule="auto"/>
              <w:rPr>
                <w:rFonts w:ascii="Times New Roman" w:hAnsi="Times New Roman" w:cs="Times New Roman"/>
                <w:sz w:val="22"/>
                <w:szCs w:val="22"/>
              </w:rPr>
            </w:pPr>
          </w:p>
        </w:tc>
      </w:tr>
      <w:tr w:rsidR="00A522C6" w:rsidRPr="007B2653" w:rsidTr="00E61E98">
        <w:tc>
          <w:tcPr>
            <w:tcW w:w="5353" w:type="dxa"/>
            <w:gridSpan w:val="4"/>
            <w:vMerge/>
          </w:tcPr>
          <w:p w:rsidR="00A522C6" w:rsidRPr="007B2653" w:rsidRDefault="00A522C6" w:rsidP="00877BA8">
            <w:pPr>
              <w:pStyle w:val="ConsPlusNormal"/>
              <w:spacing w:line="216" w:lineRule="auto"/>
              <w:rPr>
                <w:rFonts w:ascii="Times New Roman" w:hAnsi="Times New Roman" w:cs="Times New Roman"/>
                <w:sz w:val="22"/>
                <w:szCs w:val="22"/>
              </w:rPr>
            </w:pPr>
          </w:p>
        </w:tc>
        <w:tc>
          <w:tcPr>
            <w:tcW w:w="1276" w:type="dxa"/>
          </w:tcPr>
          <w:p w:rsidR="00A522C6" w:rsidRPr="007B2653" w:rsidRDefault="00A522C6"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77BA8">
            <w:pPr>
              <w:pStyle w:val="ConsPlusNormal"/>
              <w:spacing w:line="216" w:lineRule="auto"/>
              <w:rPr>
                <w:rFonts w:ascii="Times New Roman" w:hAnsi="Times New Roman" w:cs="Times New Roman"/>
                <w:sz w:val="22"/>
                <w:szCs w:val="22"/>
              </w:rPr>
            </w:pPr>
          </w:p>
        </w:tc>
        <w:tc>
          <w:tcPr>
            <w:tcW w:w="1701" w:type="dxa"/>
            <w:vMerge/>
          </w:tcPr>
          <w:p w:rsidR="00A522C6" w:rsidRPr="007B2653" w:rsidRDefault="00A522C6" w:rsidP="00877BA8">
            <w:pPr>
              <w:pStyle w:val="ConsPlusNormal"/>
              <w:spacing w:line="216" w:lineRule="auto"/>
              <w:rPr>
                <w:rFonts w:ascii="Times New Roman" w:hAnsi="Times New Roman" w:cs="Times New Roman"/>
                <w:sz w:val="22"/>
                <w:szCs w:val="22"/>
              </w:rPr>
            </w:pPr>
          </w:p>
        </w:tc>
      </w:tr>
      <w:tr w:rsidR="00A522C6" w:rsidRPr="007B2653" w:rsidTr="00E61E98">
        <w:tc>
          <w:tcPr>
            <w:tcW w:w="5353" w:type="dxa"/>
            <w:gridSpan w:val="4"/>
            <w:vMerge w:val="restart"/>
          </w:tcPr>
          <w:p w:rsidR="00A522C6" w:rsidRPr="007B2653" w:rsidRDefault="00A522C6"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4"/>
                <w:szCs w:val="24"/>
              </w:rPr>
              <w:t>Областной бюджет (ОБ):</w:t>
            </w:r>
          </w:p>
        </w:tc>
        <w:tc>
          <w:tcPr>
            <w:tcW w:w="1276" w:type="dxa"/>
          </w:tcPr>
          <w:p w:rsidR="00A522C6" w:rsidRPr="007B2653" w:rsidRDefault="00A522C6"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4 025,3</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4 025,3</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77BA8">
            <w:pPr>
              <w:pStyle w:val="ConsPlusNormal"/>
              <w:spacing w:line="216" w:lineRule="auto"/>
              <w:rPr>
                <w:rFonts w:ascii="Times New Roman" w:hAnsi="Times New Roman" w:cs="Times New Roman"/>
                <w:sz w:val="22"/>
                <w:szCs w:val="22"/>
              </w:rPr>
            </w:pPr>
          </w:p>
        </w:tc>
        <w:tc>
          <w:tcPr>
            <w:tcW w:w="1701" w:type="dxa"/>
            <w:vMerge/>
          </w:tcPr>
          <w:p w:rsidR="00A522C6" w:rsidRPr="007B2653" w:rsidRDefault="00A522C6" w:rsidP="00877BA8">
            <w:pPr>
              <w:pStyle w:val="ConsPlusNormal"/>
              <w:spacing w:line="216" w:lineRule="auto"/>
              <w:rPr>
                <w:rFonts w:ascii="Times New Roman" w:hAnsi="Times New Roman" w:cs="Times New Roman"/>
                <w:sz w:val="22"/>
                <w:szCs w:val="22"/>
              </w:rPr>
            </w:pPr>
          </w:p>
        </w:tc>
      </w:tr>
      <w:tr w:rsidR="00A522C6" w:rsidRPr="007B2653" w:rsidTr="00E61E98">
        <w:tc>
          <w:tcPr>
            <w:tcW w:w="5353" w:type="dxa"/>
            <w:gridSpan w:val="4"/>
            <w:vMerge/>
          </w:tcPr>
          <w:p w:rsidR="00A522C6" w:rsidRPr="007B2653" w:rsidRDefault="00A522C6" w:rsidP="00877BA8">
            <w:pPr>
              <w:pStyle w:val="ConsPlusNormal"/>
              <w:spacing w:line="216" w:lineRule="auto"/>
              <w:rPr>
                <w:rFonts w:ascii="Times New Roman" w:hAnsi="Times New Roman" w:cs="Times New Roman"/>
                <w:sz w:val="22"/>
                <w:szCs w:val="22"/>
              </w:rPr>
            </w:pPr>
          </w:p>
        </w:tc>
        <w:tc>
          <w:tcPr>
            <w:tcW w:w="1276" w:type="dxa"/>
          </w:tcPr>
          <w:p w:rsidR="00A522C6" w:rsidRPr="007B2653" w:rsidRDefault="00A522C6"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w:t>
            </w:r>
            <w:r w:rsidRPr="007B2653">
              <w:rPr>
                <w:rFonts w:ascii="Times New Roman" w:hAnsi="Times New Roman" w:cs="Times New Roman"/>
                <w:sz w:val="22"/>
                <w:szCs w:val="22"/>
              </w:rPr>
              <w:lastRenderedPageBreak/>
              <w:t>ное финансирование</w:t>
            </w:r>
          </w:p>
        </w:tc>
        <w:tc>
          <w:tcPr>
            <w:tcW w:w="1134"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lastRenderedPageBreak/>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77BA8">
            <w:pPr>
              <w:pStyle w:val="ConsPlusNormal"/>
              <w:spacing w:line="216" w:lineRule="auto"/>
              <w:rPr>
                <w:rFonts w:ascii="Times New Roman" w:hAnsi="Times New Roman" w:cs="Times New Roman"/>
                <w:sz w:val="22"/>
                <w:szCs w:val="22"/>
              </w:rPr>
            </w:pPr>
          </w:p>
        </w:tc>
        <w:tc>
          <w:tcPr>
            <w:tcW w:w="1701" w:type="dxa"/>
            <w:vMerge/>
          </w:tcPr>
          <w:p w:rsidR="00A522C6" w:rsidRPr="007B2653" w:rsidRDefault="00A522C6" w:rsidP="00877BA8">
            <w:pPr>
              <w:pStyle w:val="ConsPlusNormal"/>
              <w:spacing w:line="216" w:lineRule="auto"/>
              <w:rPr>
                <w:rFonts w:ascii="Times New Roman" w:hAnsi="Times New Roman" w:cs="Times New Roman"/>
                <w:sz w:val="22"/>
                <w:szCs w:val="22"/>
              </w:rPr>
            </w:pPr>
          </w:p>
        </w:tc>
      </w:tr>
      <w:tr w:rsidR="00A522C6" w:rsidRPr="007B2653" w:rsidTr="00E61E98">
        <w:tc>
          <w:tcPr>
            <w:tcW w:w="5353" w:type="dxa"/>
            <w:gridSpan w:val="4"/>
            <w:vMerge w:val="restart"/>
          </w:tcPr>
          <w:p w:rsidR="00A522C6" w:rsidRPr="007B2653" w:rsidRDefault="00A522C6"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4"/>
                <w:szCs w:val="24"/>
              </w:rPr>
              <w:lastRenderedPageBreak/>
              <w:t>Местный бюджет (МБ):</w:t>
            </w:r>
          </w:p>
        </w:tc>
        <w:tc>
          <w:tcPr>
            <w:tcW w:w="1276" w:type="dxa"/>
          </w:tcPr>
          <w:p w:rsidR="00A522C6" w:rsidRPr="007B2653" w:rsidRDefault="00A522C6"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A522C6" w:rsidRPr="007B2653" w:rsidRDefault="00A522C6"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183 059,8</w:t>
            </w:r>
          </w:p>
        </w:tc>
        <w:tc>
          <w:tcPr>
            <w:tcW w:w="992" w:type="dxa"/>
          </w:tcPr>
          <w:p w:rsidR="00A522C6" w:rsidRPr="007B2653" w:rsidRDefault="00A522C6" w:rsidP="00AD16C8">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47 472,5</w:t>
            </w:r>
          </w:p>
        </w:tc>
        <w:tc>
          <w:tcPr>
            <w:tcW w:w="992" w:type="dxa"/>
          </w:tcPr>
          <w:p w:rsidR="00A522C6" w:rsidRPr="007B2653" w:rsidRDefault="00A522C6"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13 199,9</w:t>
            </w:r>
          </w:p>
        </w:tc>
        <w:tc>
          <w:tcPr>
            <w:tcW w:w="993" w:type="dxa"/>
          </w:tcPr>
          <w:p w:rsidR="00A522C6" w:rsidRPr="007B2653" w:rsidRDefault="00A522C6"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75 203,4</w:t>
            </w:r>
          </w:p>
        </w:tc>
        <w:tc>
          <w:tcPr>
            <w:tcW w:w="992" w:type="dxa"/>
          </w:tcPr>
          <w:p w:rsidR="00A522C6" w:rsidRPr="007B2653" w:rsidRDefault="00A522C6"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25 312,5</w:t>
            </w:r>
          </w:p>
        </w:tc>
        <w:tc>
          <w:tcPr>
            <w:tcW w:w="992" w:type="dxa"/>
          </w:tcPr>
          <w:p w:rsidR="00A522C6" w:rsidRPr="007B2653" w:rsidRDefault="00A522C6"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21 871,5</w:t>
            </w:r>
          </w:p>
        </w:tc>
        <w:tc>
          <w:tcPr>
            <w:tcW w:w="1701" w:type="dxa"/>
            <w:vMerge/>
          </w:tcPr>
          <w:p w:rsidR="00A522C6" w:rsidRPr="007B2653" w:rsidRDefault="00A522C6" w:rsidP="00877BA8">
            <w:pPr>
              <w:pStyle w:val="ConsPlusNormal"/>
              <w:spacing w:line="216" w:lineRule="auto"/>
              <w:rPr>
                <w:rFonts w:ascii="Times New Roman" w:hAnsi="Times New Roman" w:cs="Times New Roman"/>
                <w:sz w:val="22"/>
                <w:szCs w:val="22"/>
              </w:rPr>
            </w:pPr>
          </w:p>
        </w:tc>
      </w:tr>
      <w:tr w:rsidR="00A522C6" w:rsidRPr="007B2653" w:rsidTr="00E61E98">
        <w:tc>
          <w:tcPr>
            <w:tcW w:w="5353" w:type="dxa"/>
            <w:gridSpan w:val="4"/>
            <w:vMerge/>
          </w:tcPr>
          <w:p w:rsidR="00A522C6" w:rsidRPr="007B2653" w:rsidRDefault="00A522C6" w:rsidP="00877BA8">
            <w:pPr>
              <w:pStyle w:val="ConsPlusNormal"/>
              <w:spacing w:line="216" w:lineRule="auto"/>
              <w:rPr>
                <w:rFonts w:ascii="Times New Roman" w:hAnsi="Times New Roman" w:cs="Times New Roman"/>
                <w:sz w:val="22"/>
                <w:szCs w:val="22"/>
              </w:rPr>
            </w:pPr>
          </w:p>
        </w:tc>
        <w:tc>
          <w:tcPr>
            <w:tcW w:w="1276" w:type="dxa"/>
          </w:tcPr>
          <w:p w:rsidR="00A522C6" w:rsidRPr="007B2653" w:rsidRDefault="00A522C6"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Pr>
          <w:p w:rsidR="00A522C6" w:rsidRPr="007B2653" w:rsidRDefault="007830ED" w:rsidP="00AD16C8">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100 076,1</w:t>
            </w:r>
          </w:p>
        </w:tc>
        <w:tc>
          <w:tcPr>
            <w:tcW w:w="992" w:type="dxa"/>
          </w:tcPr>
          <w:p w:rsidR="00A522C6" w:rsidRPr="007B2653" w:rsidRDefault="00A522C6" w:rsidP="00AD16C8">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35 688,2</w:t>
            </w:r>
          </w:p>
        </w:tc>
        <w:tc>
          <w:tcPr>
            <w:tcW w:w="992" w:type="dxa"/>
          </w:tcPr>
          <w:p w:rsidR="00A522C6" w:rsidRPr="007B2653" w:rsidRDefault="00A522C6"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26 268,6</w:t>
            </w:r>
          </w:p>
        </w:tc>
        <w:tc>
          <w:tcPr>
            <w:tcW w:w="993" w:type="dxa"/>
          </w:tcPr>
          <w:p w:rsidR="00A522C6" w:rsidRPr="007B2653" w:rsidRDefault="00A522C6" w:rsidP="005E3A76">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23 278,2</w:t>
            </w:r>
          </w:p>
        </w:tc>
        <w:tc>
          <w:tcPr>
            <w:tcW w:w="992" w:type="dxa"/>
          </w:tcPr>
          <w:p w:rsidR="00A522C6" w:rsidRPr="007B2653" w:rsidRDefault="007830ED" w:rsidP="005E3A76">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1 108,1</w:t>
            </w:r>
          </w:p>
        </w:tc>
        <w:tc>
          <w:tcPr>
            <w:tcW w:w="992" w:type="dxa"/>
          </w:tcPr>
          <w:p w:rsidR="00A522C6" w:rsidRPr="007B2653" w:rsidRDefault="00A522C6"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13 733,0</w:t>
            </w:r>
          </w:p>
        </w:tc>
        <w:tc>
          <w:tcPr>
            <w:tcW w:w="1701" w:type="dxa"/>
            <w:vMerge w:val="restart"/>
          </w:tcPr>
          <w:p w:rsidR="00A522C6" w:rsidRPr="007B2653" w:rsidRDefault="00A522C6" w:rsidP="00877BA8">
            <w:pPr>
              <w:pStyle w:val="ConsPlusNormal"/>
              <w:spacing w:line="216" w:lineRule="auto"/>
              <w:rPr>
                <w:rFonts w:ascii="Times New Roman" w:hAnsi="Times New Roman" w:cs="Times New Roman"/>
                <w:sz w:val="22"/>
                <w:szCs w:val="22"/>
              </w:rPr>
            </w:pPr>
          </w:p>
        </w:tc>
      </w:tr>
      <w:tr w:rsidR="00A522C6" w:rsidRPr="007B2653" w:rsidTr="00E61E98">
        <w:tc>
          <w:tcPr>
            <w:tcW w:w="5353" w:type="dxa"/>
            <w:gridSpan w:val="4"/>
            <w:vMerge w:val="restart"/>
          </w:tcPr>
          <w:p w:rsidR="00A522C6" w:rsidRPr="007B2653" w:rsidRDefault="00A522C6" w:rsidP="0053082A">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4"/>
                <w:szCs w:val="24"/>
              </w:rPr>
              <w:t>Иные источники:</w:t>
            </w:r>
          </w:p>
        </w:tc>
        <w:tc>
          <w:tcPr>
            <w:tcW w:w="1276" w:type="dxa"/>
          </w:tcPr>
          <w:p w:rsidR="00A522C6" w:rsidRPr="007B2653" w:rsidRDefault="00A522C6"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134"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A522C6" w:rsidRPr="007B2653" w:rsidRDefault="00A522C6" w:rsidP="008C153D">
            <w:pPr>
              <w:pStyle w:val="ConsPlusNormal"/>
              <w:spacing w:line="216" w:lineRule="auto"/>
              <w:jc w:val="center"/>
              <w:rPr>
                <w:rFonts w:ascii="Times New Roman" w:hAnsi="Times New Roman" w:cs="Times New Roman"/>
                <w:sz w:val="22"/>
                <w:szCs w:val="22"/>
              </w:rPr>
            </w:pPr>
          </w:p>
        </w:tc>
        <w:tc>
          <w:tcPr>
            <w:tcW w:w="1701" w:type="dxa"/>
            <w:vMerge/>
          </w:tcPr>
          <w:p w:rsidR="00A522C6" w:rsidRPr="007B2653" w:rsidRDefault="00A522C6" w:rsidP="008C153D">
            <w:pPr>
              <w:pStyle w:val="ConsPlusNormal"/>
              <w:spacing w:line="216" w:lineRule="auto"/>
              <w:jc w:val="center"/>
              <w:rPr>
                <w:rFonts w:ascii="Times New Roman" w:hAnsi="Times New Roman" w:cs="Times New Roman"/>
                <w:sz w:val="22"/>
                <w:szCs w:val="22"/>
              </w:rPr>
            </w:pPr>
          </w:p>
        </w:tc>
      </w:tr>
      <w:tr w:rsidR="00A522C6" w:rsidRPr="007B2653" w:rsidTr="00E61E98">
        <w:tc>
          <w:tcPr>
            <w:tcW w:w="5353" w:type="dxa"/>
            <w:gridSpan w:val="4"/>
            <w:vMerge/>
            <w:tcBorders>
              <w:bottom w:val="single" w:sz="4" w:space="0" w:color="auto"/>
            </w:tcBorders>
          </w:tcPr>
          <w:p w:rsidR="00A522C6" w:rsidRPr="007B2653" w:rsidRDefault="00A522C6"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A522C6" w:rsidRPr="007B2653" w:rsidRDefault="00A522C6"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134" w:type="dxa"/>
            <w:tcBorders>
              <w:bottom w:val="single" w:sz="4" w:space="0" w:color="auto"/>
            </w:tcBorders>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A522C6" w:rsidRPr="007B2653" w:rsidRDefault="00A522C6"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A522C6" w:rsidRPr="007B2653" w:rsidRDefault="00A522C6" w:rsidP="008C153D">
            <w:pPr>
              <w:pStyle w:val="ConsPlusNormal"/>
              <w:spacing w:line="216" w:lineRule="auto"/>
              <w:jc w:val="center"/>
              <w:rPr>
                <w:rFonts w:ascii="Times New Roman" w:hAnsi="Times New Roman" w:cs="Times New Roman"/>
                <w:sz w:val="22"/>
                <w:szCs w:val="22"/>
              </w:rPr>
            </w:pPr>
          </w:p>
        </w:tc>
        <w:tc>
          <w:tcPr>
            <w:tcW w:w="1701" w:type="dxa"/>
            <w:vMerge/>
            <w:tcBorders>
              <w:bottom w:val="single" w:sz="4" w:space="0" w:color="auto"/>
            </w:tcBorders>
          </w:tcPr>
          <w:p w:rsidR="00A522C6" w:rsidRPr="007B2653" w:rsidRDefault="00A522C6" w:rsidP="008C153D">
            <w:pPr>
              <w:pStyle w:val="ConsPlusNormal"/>
              <w:spacing w:line="216" w:lineRule="auto"/>
              <w:jc w:val="center"/>
              <w:rPr>
                <w:rFonts w:ascii="Times New Roman" w:hAnsi="Times New Roman" w:cs="Times New Roman"/>
                <w:sz w:val="22"/>
                <w:szCs w:val="22"/>
              </w:rPr>
            </w:pPr>
          </w:p>
        </w:tc>
      </w:tr>
    </w:tbl>
    <w:p w:rsidR="00EC162B" w:rsidRPr="007B2653" w:rsidRDefault="00EC162B" w:rsidP="00877BA8">
      <w:pPr>
        <w:autoSpaceDE w:val="0"/>
        <w:autoSpaceDN w:val="0"/>
        <w:adjustRightInd w:val="0"/>
        <w:spacing w:before="360" w:after="240"/>
        <w:rPr>
          <w:sz w:val="28"/>
          <w:szCs w:val="28"/>
        </w:rPr>
      </w:pPr>
    </w:p>
    <w:p w:rsidR="00EC162B" w:rsidRPr="007B2653" w:rsidRDefault="00EC162B" w:rsidP="00420ABE">
      <w:pPr>
        <w:autoSpaceDE w:val="0"/>
        <w:autoSpaceDN w:val="0"/>
        <w:adjustRightInd w:val="0"/>
        <w:spacing w:before="360" w:after="240"/>
        <w:jc w:val="center"/>
        <w:rPr>
          <w:sz w:val="28"/>
          <w:szCs w:val="28"/>
        </w:rPr>
      </w:pPr>
    </w:p>
    <w:p w:rsidR="00EC162B" w:rsidRPr="007B2653" w:rsidRDefault="00EC162B" w:rsidP="00420ABE">
      <w:pPr>
        <w:autoSpaceDE w:val="0"/>
        <w:autoSpaceDN w:val="0"/>
        <w:adjustRightInd w:val="0"/>
        <w:spacing w:before="360" w:after="240"/>
        <w:jc w:val="center"/>
        <w:rPr>
          <w:sz w:val="28"/>
          <w:szCs w:val="28"/>
        </w:rPr>
      </w:pPr>
    </w:p>
    <w:p w:rsidR="00EC162B" w:rsidRPr="007B2653" w:rsidRDefault="00EC162B" w:rsidP="00420ABE">
      <w:pPr>
        <w:autoSpaceDE w:val="0"/>
        <w:autoSpaceDN w:val="0"/>
        <w:adjustRightInd w:val="0"/>
        <w:spacing w:before="360" w:after="240"/>
        <w:jc w:val="center"/>
        <w:rPr>
          <w:sz w:val="28"/>
          <w:szCs w:val="28"/>
        </w:rPr>
      </w:pPr>
    </w:p>
    <w:p w:rsidR="008B5F65" w:rsidRDefault="008B5F65" w:rsidP="00420ABE">
      <w:pPr>
        <w:rPr>
          <w:sz w:val="28"/>
          <w:szCs w:val="28"/>
        </w:rPr>
      </w:pPr>
    </w:p>
    <w:p w:rsidR="009918D7" w:rsidRPr="007B2653" w:rsidRDefault="009918D7" w:rsidP="00420ABE">
      <w:pPr>
        <w:rPr>
          <w:sz w:val="28"/>
          <w:szCs w:val="28"/>
        </w:rPr>
      </w:pPr>
    </w:p>
    <w:p w:rsidR="008B5F65" w:rsidRPr="007B2653" w:rsidRDefault="008B5F65" w:rsidP="00420ABE">
      <w:pPr>
        <w:autoSpaceDE w:val="0"/>
        <w:autoSpaceDN w:val="0"/>
        <w:adjustRightInd w:val="0"/>
        <w:ind w:firstLine="540"/>
        <w:jc w:val="right"/>
        <w:rPr>
          <w:sz w:val="22"/>
          <w:szCs w:val="22"/>
        </w:rPr>
      </w:pPr>
      <w:r w:rsidRPr="007B2653">
        <w:rPr>
          <w:sz w:val="28"/>
          <w:szCs w:val="28"/>
        </w:rPr>
        <w:lastRenderedPageBreak/>
        <w:t>Приложение №4</w:t>
      </w:r>
      <w:r w:rsidRPr="007B2653">
        <w:rPr>
          <w:sz w:val="28"/>
          <w:szCs w:val="28"/>
        </w:rPr>
        <w:br/>
        <w:t>к муниципальной программе</w:t>
      </w:r>
      <w:r w:rsidRPr="007B2653">
        <w:rPr>
          <w:sz w:val="28"/>
          <w:szCs w:val="28"/>
        </w:rPr>
        <w:br/>
        <w:t>Новокузнецкого городского округа</w:t>
      </w:r>
      <w:r w:rsidRPr="007B2653">
        <w:rPr>
          <w:sz w:val="28"/>
          <w:szCs w:val="28"/>
        </w:rPr>
        <w:br/>
        <w:t>«Управление капиталовложениями</w:t>
      </w:r>
      <w:r w:rsidRPr="007B2653">
        <w:rPr>
          <w:sz w:val="28"/>
          <w:szCs w:val="28"/>
        </w:rPr>
        <w:br/>
        <w:t>Новокузнецкого городского округа»</w:t>
      </w:r>
    </w:p>
    <w:p w:rsidR="00092027" w:rsidRPr="007B2653" w:rsidRDefault="00D56039" w:rsidP="00420ABE">
      <w:pPr>
        <w:shd w:val="clear" w:color="auto" w:fill="FFFFFF"/>
        <w:spacing w:before="360" w:after="240"/>
        <w:jc w:val="center"/>
        <w:textAlignment w:val="baseline"/>
        <w:rPr>
          <w:sz w:val="28"/>
          <w:szCs w:val="28"/>
        </w:rPr>
      </w:pPr>
      <w:r w:rsidRPr="007B2653">
        <w:rPr>
          <w:sz w:val="28"/>
          <w:szCs w:val="28"/>
        </w:rPr>
        <w:t>Форма №4 «</w:t>
      </w:r>
      <w:r w:rsidR="00092027" w:rsidRPr="007B2653">
        <w:rPr>
          <w:sz w:val="28"/>
          <w:szCs w:val="28"/>
        </w:rPr>
        <w:t>Распределение</w:t>
      </w:r>
      <w:r w:rsidR="00563B19" w:rsidRPr="007B2653">
        <w:rPr>
          <w:sz w:val="28"/>
          <w:szCs w:val="28"/>
        </w:rPr>
        <w:t xml:space="preserve"> бюджетных расходов по мероприятиям</w:t>
      </w:r>
      <w:r w:rsidRPr="007B2653">
        <w:rPr>
          <w:sz w:val="28"/>
          <w:szCs w:val="28"/>
        </w:rPr>
        <w:t>»</w:t>
      </w:r>
    </w:p>
    <w:tbl>
      <w:tblPr>
        <w:tblW w:w="14743" w:type="dxa"/>
        <w:tblCellSpacing w:w="5" w:type="nil"/>
        <w:tblInd w:w="-209" w:type="dxa"/>
        <w:tblLayout w:type="fixed"/>
        <w:tblCellMar>
          <w:left w:w="75" w:type="dxa"/>
          <w:right w:w="75" w:type="dxa"/>
        </w:tblCellMar>
        <w:tblLook w:val="0000" w:firstRow="0" w:lastRow="0" w:firstColumn="0" w:lastColumn="0" w:noHBand="0" w:noVBand="0"/>
      </w:tblPr>
      <w:tblGrid>
        <w:gridCol w:w="2552"/>
        <w:gridCol w:w="1843"/>
        <w:gridCol w:w="851"/>
        <w:gridCol w:w="992"/>
        <w:gridCol w:w="1559"/>
        <w:gridCol w:w="1701"/>
        <w:gridCol w:w="1559"/>
        <w:gridCol w:w="1560"/>
        <w:gridCol w:w="2126"/>
      </w:tblGrid>
      <w:tr w:rsidR="009918D7" w:rsidRPr="007B2653" w:rsidTr="009918D7">
        <w:trPr>
          <w:trHeight w:val="304"/>
          <w:tblCellSpacing w:w="5" w:type="nil"/>
        </w:trPr>
        <w:tc>
          <w:tcPr>
            <w:tcW w:w="2552" w:type="dxa"/>
            <w:vMerge w:val="restart"/>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Наименование программы,  мероприятий</w:t>
            </w:r>
          </w:p>
        </w:tc>
        <w:tc>
          <w:tcPr>
            <w:tcW w:w="1843" w:type="dxa"/>
            <w:vMerge w:val="restart"/>
            <w:tcBorders>
              <w:top w:val="single" w:sz="4" w:space="0" w:color="auto"/>
              <w:left w:val="single" w:sz="4" w:space="0" w:color="auto"/>
              <w:bottom w:val="single" w:sz="4" w:space="0" w:color="auto"/>
              <w:right w:val="single" w:sz="4" w:space="0" w:color="auto"/>
            </w:tcBorders>
          </w:tcPr>
          <w:p w:rsidR="009918D7" w:rsidRDefault="009918D7" w:rsidP="0038484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Исполнитель (исполнители)</w:t>
            </w:r>
          </w:p>
          <w:p w:rsidR="005207C2" w:rsidRPr="007B2653" w:rsidRDefault="005207C2" w:rsidP="0038484D">
            <w:pPr>
              <w:pStyle w:val="ConsPlusNormal"/>
              <w:spacing w:before="40" w:after="40"/>
              <w:jc w:val="center"/>
              <w:rPr>
                <w:rFonts w:ascii="Times New Roman" w:hAnsi="Times New Roman" w:cs="Times New Roman"/>
                <w:sz w:val="22"/>
                <w:szCs w:val="22"/>
              </w:rPr>
            </w:pPr>
          </w:p>
        </w:tc>
        <w:tc>
          <w:tcPr>
            <w:tcW w:w="3402" w:type="dxa"/>
            <w:gridSpan w:val="3"/>
            <w:tcBorders>
              <w:top w:val="single" w:sz="4" w:space="0" w:color="auto"/>
              <w:left w:val="single" w:sz="4" w:space="0" w:color="auto"/>
              <w:bottom w:val="single" w:sz="4" w:space="0" w:color="auto"/>
              <w:right w:val="single" w:sz="4" w:space="0" w:color="auto"/>
            </w:tcBorders>
          </w:tcPr>
          <w:p w:rsidR="009918D7" w:rsidRPr="007B2653" w:rsidRDefault="009918D7" w:rsidP="00F32350">
            <w:pPr>
              <w:spacing w:before="40" w:after="40"/>
              <w:jc w:val="center"/>
              <w:rPr>
                <w:sz w:val="22"/>
                <w:szCs w:val="22"/>
              </w:rPr>
            </w:pPr>
            <w:r w:rsidRPr="007B2653">
              <w:rPr>
                <w:sz w:val="22"/>
                <w:szCs w:val="22"/>
              </w:rPr>
              <w:t>Код бюджетной классификации</w:t>
            </w:r>
          </w:p>
        </w:tc>
        <w:tc>
          <w:tcPr>
            <w:tcW w:w="6946" w:type="dxa"/>
            <w:gridSpan w:val="4"/>
            <w:tcBorders>
              <w:top w:val="single" w:sz="4" w:space="0" w:color="auto"/>
              <w:left w:val="single" w:sz="4" w:space="0" w:color="auto"/>
              <w:bottom w:val="single" w:sz="4" w:space="0" w:color="auto"/>
              <w:right w:val="single" w:sz="4" w:space="0" w:color="auto"/>
            </w:tcBorders>
          </w:tcPr>
          <w:p w:rsidR="009918D7" w:rsidRPr="007B2653" w:rsidRDefault="009918D7" w:rsidP="00F32350">
            <w:pPr>
              <w:spacing w:before="40" w:after="40"/>
              <w:jc w:val="center"/>
              <w:rPr>
                <w:sz w:val="22"/>
                <w:szCs w:val="22"/>
              </w:rPr>
            </w:pPr>
            <w:r w:rsidRPr="007B2653">
              <w:rPr>
                <w:sz w:val="22"/>
                <w:szCs w:val="22"/>
              </w:rPr>
              <w:t>Расходы (тыс. рублей), в том числе по годам</w:t>
            </w:r>
          </w:p>
        </w:tc>
      </w:tr>
      <w:tr w:rsidR="009918D7" w:rsidRPr="007B2653" w:rsidTr="009918D7">
        <w:trPr>
          <w:trHeight w:val="379"/>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p>
        </w:tc>
        <w:tc>
          <w:tcPr>
            <w:tcW w:w="1843" w:type="dxa"/>
            <w:vMerge/>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ГРБС</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proofErr w:type="spellStart"/>
            <w:r w:rsidRPr="007B2653">
              <w:rPr>
                <w:rFonts w:ascii="Times New Roman" w:hAnsi="Times New Roman" w:cs="Times New Roman"/>
                <w:sz w:val="22"/>
                <w:szCs w:val="22"/>
              </w:rPr>
              <w:t>Рз</w:t>
            </w:r>
            <w:proofErr w:type="spellEnd"/>
            <w:r w:rsidRPr="007B2653">
              <w:rPr>
                <w:rFonts w:ascii="Times New Roman" w:hAnsi="Times New Roman" w:cs="Times New Roman"/>
                <w:sz w:val="22"/>
                <w:szCs w:val="22"/>
              </w:rPr>
              <w:t xml:space="preserve"> </w:t>
            </w:r>
            <w:proofErr w:type="spellStart"/>
            <w:r w:rsidRPr="007B2653">
              <w:rPr>
                <w:rFonts w:ascii="Times New Roman" w:hAnsi="Times New Roman" w:cs="Times New Roman"/>
                <w:sz w:val="22"/>
                <w:szCs w:val="22"/>
              </w:rPr>
              <w:t>Пр</w:t>
            </w:r>
            <w:proofErr w:type="spellEnd"/>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ЦСР</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2020 год</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2021 год</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2022 год</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9A7B4E">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Итого на период </w:t>
            </w:r>
            <w:r w:rsidRPr="009918D7">
              <w:rPr>
                <w:rFonts w:ascii="Times New Roman" w:hAnsi="Times New Roman" w:cs="Times New Roman"/>
                <w:sz w:val="22"/>
                <w:szCs w:val="22"/>
              </w:rPr>
              <w:t>2020</w:t>
            </w:r>
            <w:r w:rsidRPr="007B2653">
              <w:rPr>
                <w:rFonts w:ascii="Times New Roman" w:hAnsi="Times New Roman" w:cs="Times New Roman"/>
                <w:sz w:val="22"/>
                <w:szCs w:val="22"/>
              </w:rPr>
              <w:t>-2022 г</w:t>
            </w:r>
            <w:r w:rsidR="00300CCF">
              <w:rPr>
                <w:rFonts w:ascii="Times New Roman" w:hAnsi="Times New Roman" w:cs="Times New Roman"/>
                <w:sz w:val="22"/>
                <w:szCs w:val="22"/>
              </w:rPr>
              <w:t>.</w:t>
            </w:r>
            <w:r w:rsidRPr="007B2653">
              <w:rPr>
                <w:rFonts w:ascii="Times New Roman" w:hAnsi="Times New Roman" w:cs="Times New Roman"/>
                <w:sz w:val="22"/>
                <w:szCs w:val="22"/>
              </w:rPr>
              <w:t>г.</w:t>
            </w:r>
          </w:p>
        </w:tc>
      </w:tr>
    </w:tbl>
    <w:p w:rsidR="00F32350" w:rsidRPr="007B2653" w:rsidRDefault="00F32350" w:rsidP="00F32350">
      <w:pPr>
        <w:shd w:val="clear" w:color="auto" w:fill="FFFFFF"/>
        <w:jc w:val="center"/>
        <w:textAlignment w:val="baseline"/>
        <w:rPr>
          <w:sz w:val="2"/>
          <w:szCs w:val="2"/>
        </w:rPr>
      </w:pPr>
    </w:p>
    <w:tbl>
      <w:tblPr>
        <w:tblW w:w="14743" w:type="dxa"/>
        <w:tblCellSpacing w:w="5" w:type="nil"/>
        <w:tblInd w:w="-209" w:type="dxa"/>
        <w:tblLayout w:type="fixed"/>
        <w:tblCellMar>
          <w:left w:w="75" w:type="dxa"/>
          <w:right w:w="75" w:type="dxa"/>
        </w:tblCellMar>
        <w:tblLook w:val="0000" w:firstRow="0" w:lastRow="0" w:firstColumn="0" w:lastColumn="0" w:noHBand="0" w:noVBand="0"/>
      </w:tblPr>
      <w:tblGrid>
        <w:gridCol w:w="2552"/>
        <w:gridCol w:w="1843"/>
        <w:gridCol w:w="851"/>
        <w:gridCol w:w="992"/>
        <w:gridCol w:w="1559"/>
        <w:gridCol w:w="1701"/>
        <w:gridCol w:w="1559"/>
        <w:gridCol w:w="1560"/>
        <w:gridCol w:w="2126"/>
      </w:tblGrid>
      <w:tr w:rsidR="009918D7" w:rsidRPr="007B2653" w:rsidTr="009918D7">
        <w:trPr>
          <w:trHeight w:val="175"/>
          <w:tblHeader/>
          <w:tblCellSpacing w:w="5" w:type="nil"/>
        </w:trPr>
        <w:tc>
          <w:tcPr>
            <w:tcW w:w="255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1843"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1701" w:type="dxa"/>
            <w:tcBorders>
              <w:top w:val="single" w:sz="4" w:space="0" w:color="auto"/>
              <w:left w:val="single" w:sz="4" w:space="0" w:color="auto"/>
              <w:bottom w:val="single" w:sz="4" w:space="0" w:color="auto"/>
              <w:right w:val="single" w:sz="4" w:space="0" w:color="auto"/>
            </w:tcBorders>
          </w:tcPr>
          <w:p w:rsidR="009918D7" w:rsidRPr="00123969" w:rsidRDefault="006B638A" w:rsidP="00F32350">
            <w:pPr>
              <w:pStyle w:val="ConsPlusNorma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6</w:t>
            </w:r>
          </w:p>
        </w:tc>
        <w:tc>
          <w:tcPr>
            <w:tcW w:w="1559" w:type="dxa"/>
            <w:tcBorders>
              <w:top w:val="single" w:sz="4" w:space="0" w:color="auto"/>
              <w:left w:val="single" w:sz="4" w:space="0" w:color="auto"/>
              <w:bottom w:val="single" w:sz="4" w:space="0" w:color="auto"/>
              <w:right w:val="single" w:sz="4" w:space="0" w:color="auto"/>
            </w:tcBorders>
          </w:tcPr>
          <w:p w:rsidR="009918D7" w:rsidRPr="00123969" w:rsidRDefault="006B638A" w:rsidP="00F32350">
            <w:pPr>
              <w:pStyle w:val="ConsPlusNorma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7</w:t>
            </w:r>
          </w:p>
        </w:tc>
        <w:tc>
          <w:tcPr>
            <w:tcW w:w="1560" w:type="dxa"/>
            <w:tcBorders>
              <w:top w:val="single" w:sz="4" w:space="0" w:color="auto"/>
              <w:left w:val="single" w:sz="4" w:space="0" w:color="auto"/>
              <w:bottom w:val="single" w:sz="4" w:space="0" w:color="auto"/>
              <w:right w:val="single" w:sz="4" w:space="0" w:color="auto"/>
            </w:tcBorders>
          </w:tcPr>
          <w:p w:rsidR="009918D7" w:rsidRPr="00123969" w:rsidRDefault="006B638A" w:rsidP="00F32350">
            <w:pPr>
              <w:pStyle w:val="ConsPlusNorma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8</w:t>
            </w:r>
          </w:p>
        </w:tc>
        <w:tc>
          <w:tcPr>
            <w:tcW w:w="2126" w:type="dxa"/>
            <w:tcBorders>
              <w:top w:val="single" w:sz="4" w:space="0" w:color="auto"/>
              <w:left w:val="single" w:sz="4" w:space="0" w:color="auto"/>
              <w:bottom w:val="single" w:sz="4" w:space="0" w:color="auto"/>
              <w:right w:val="single" w:sz="4" w:space="0" w:color="auto"/>
            </w:tcBorders>
          </w:tcPr>
          <w:p w:rsidR="009918D7" w:rsidRPr="00123969" w:rsidRDefault="006B638A" w:rsidP="00F32350">
            <w:pPr>
              <w:pStyle w:val="ConsPlusNorma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9</w:t>
            </w:r>
          </w:p>
        </w:tc>
      </w:tr>
      <w:tr w:rsidR="00C02149" w:rsidRPr="007B2653" w:rsidTr="009918D7">
        <w:trPr>
          <w:trHeight w:val="627"/>
          <w:tblCellSpacing w:w="5" w:type="nil"/>
        </w:trPr>
        <w:tc>
          <w:tcPr>
            <w:tcW w:w="2552" w:type="dxa"/>
            <w:vMerge w:val="restart"/>
            <w:tcBorders>
              <w:top w:val="single" w:sz="4" w:space="0" w:color="auto"/>
              <w:left w:val="single" w:sz="4" w:space="0" w:color="auto"/>
              <w:right w:val="single" w:sz="4" w:space="0" w:color="auto"/>
            </w:tcBorders>
          </w:tcPr>
          <w:p w:rsidR="00C02149" w:rsidRPr="007B2653" w:rsidRDefault="00C02149" w:rsidP="008B13DD">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Программа «Управление капиталовложениями Новокузнецкого городского округа»</w:t>
            </w:r>
          </w:p>
        </w:tc>
        <w:tc>
          <w:tcPr>
            <w:tcW w:w="1843"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Всего,</w:t>
            </w:r>
            <w:r w:rsidRPr="007B2653">
              <w:rPr>
                <w:rFonts w:ascii="Times New Roman" w:hAnsi="Times New Roman" w:cs="Times New Roman"/>
                <w:sz w:val="22"/>
                <w:szCs w:val="22"/>
              </w:rPr>
              <w:br/>
              <w:t>в том числе</w:t>
            </w: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0000000000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23 278,2</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1 108,1</w:t>
            </w: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13 733,0</w:t>
            </w:r>
          </w:p>
        </w:tc>
        <w:tc>
          <w:tcPr>
            <w:tcW w:w="2126"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38 119,3</w:t>
            </w:r>
          </w:p>
        </w:tc>
      </w:tr>
      <w:tr w:rsidR="00C02149" w:rsidRPr="007B2653" w:rsidTr="009918D7">
        <w:trPr>
          <w:trHeight w:val="473"/>
          <w:tblCellSpacing w:w="5" w:type="nil"/>
        </w:trPr>
        <w:tc>
          <w:tcPr>
            <w:tcW w:w="2552" w:type="dxa"/>
            <w:vMerge/>
            <w:tcBorders>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both"/>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УКС, всего</w:t>
            </w: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0000000000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23 278,2</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1 108,1</w:t>
            </w: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13 733,0</w:t>
            </w:r>
          </w:p>
        </w:tc>
        <w:tc>
          <w:tcPr>
            <w:tcW w:w="2126"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38 119,3</w:t>
            </w:r>
          </w:p>
        </w:tc>
      </w:tr>
      <w:tr w:rsidR="00C02149" w:rsidRPr="007B2653" w:rsidTr="009918D7">
        <w:trPr>
          <w:trHeight w:val="784"/>
          <w:tblCellSpacing w:w="5" w:type="nil"/>
        </w:trPr>
        <w:tc>
          <w:tcPr>
            <w:tcW w:w="2552" w:type="dxa"/>
            <w:vMerge w:val="restart"/>
            <w:tcBorders>
              <w:top w:val="single" w:sz="4" w:space="0" w:color="auto"/>
              <w:left w:val="single" w:sz="4" w:space="0" w:color="auto"/>
              <w:right w:val="single" w:sz="4" w:space="0" w:color="auto"/>
            </w:tcBorders>
          </w:tcPr>
          <w:p w:rsidR="00C02149" w:rsidRPr="007B2653" w:rsidRDefault="00C02149" w:rsidP="00300CCF">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 xml:space="preserve">Основное мероприятие 1 «Обеспечение функционирования </w:t>
            </w:r>
            <w:proofErr w:type="spellStart"/>
            <w:r w:rsidRPr="007B2653">
              <w:rPr>
                <w:rFonts w:ascii="Times New Roman" w:hAnsi="Times New Roman" w:cs="Times New Roman"/>
                <w:sz w:val="22"/>
                <w:szCs w:val="22"/>
              </w:rPr>
              <w:t>УКСа</w:t>
            </w:r>
            <w:proofErr w:type="spellEnd"/>
            <w:r w:rsidRPr="007B2653">
              <w:rPr>
                <w:rFonts w:ascii="Times New Roman" w:hAnsi="Times New Roman" w:cs="Times New Roman"/>
                <w:sz w:val="22"/>
                <w:szCs w:val="22"/>
              </w:rPr>
              <w:t xml:space="preserve"> по реализации установленных полномочий»</w:t>
            </w:r>
          </w:p>
        </w:tc>
        <w:tc>
          <w:tcPr>
            <w:tcW w:w="1843"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Всего,</w:t>
            </w:r>
            <w:r w:rsidRPr="007B2653">
              <w:rPr>
                <w:rFonts w:ascii="Times New Roman" w:hAnsi="Times New Roman" w:cs="Times New Roman"/>
                <w:sz w:val="22"/>
                <w:szCs w:val="22"/>
              </w:rPr>
              <w:br/>
              <w:t>в том числе</w:t>
            </w: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2100100000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23 278,2</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1 108,1</w:t>
            </w: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13 733,0</w:t>
            </w:r>
          </w:p>
        </w:tc>
        <w:tc>
          <w:tcPr>
            <w:tcW w:w="2126"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38 119,3</w:t>
            </w:r>
          </w:p>
        </w:tc>
      </w:tr>
      <w:tr w:rsidR="00C02149" w:rsidRPr="007B2653" w:rsidTr="009918D7">
        <w:trPr>
          <w:trHeight w:val="760"/>
          <w:tblCellSpacing w:w="5" w:type="nil"/>
        </w:trPr>
        <w:tc>
          <w:tcPr>
            <w:tcW w:w="2552" w:type="dxa"/>
            <w:vMerge/>
            <w:tcBorders>
              <w:left w:val="single" w:sz="4" w:space="0" w:color="auto"/>
              <w:right w:val="single" w:sz="4" w:space="0" w:color="auto"/>
            </w:tcBorders>
          </w:tcPr>
          <w:p w:rsidR="00C02149" w:rsidRPr="007B2653" w:rsidRDefault="00C02149" w:rsidP="00F32350">
            <w:pPr>
              <w:pStyle w:val="ConsPlusNormal"/>
              <w:spacing w:before="40" w:after="40"/>
              <w:rPr>
                <w:rFonts w:ascii="Times New Roman" w:hAnsi="Times New Roman" w:cs="Times New Roman"/>
                <w:sz w:val="22"/>
                <w:szCs w:val="22"/>
              </w:rPr>
            </w:pPr>
          </w:p>
        </w:tc>
        <w:tc>
          <w:tcPr>
            <w:tcW w:w="1843" w:type="dxa"/>
            <w:vMerge w:val="restart"/>
            <w:tcBorders>
              <w:top w:val="single" w:sz="4" w:space="0" w:color="auto"/>
              <w:left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УКС, всего</w:t>
            </w: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79004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2100110020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14 604,5</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695,8</w:t>
            </w: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13 245,9</w:t>
            </w:r>
          </w:p>
        </w:tc>
        <w:tc>
          <w:tcPr>
            <w:tcW w:w="2126"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28 546,2</w:t>
            </w:r>
          </w:p>
        </w:tc>
      </w:tr>
      <w:tr w:rsidR="00C02149" w:rsidRPr="007B2653" w:rsidTr="009918D7">
        <w:trPr>
          <w:trHeight w:val="421"/>
          <w:tblCellSpacing w:w="5" w:type="nil"/>
        </w:trPr>
        <w:tc>
          <w:tcPr>
            <w:tcW w:w="2552" w:type="dxa"/>
            <w:vMerge/>
            <w:tcBorders>
              <w:left w:val="single" w:sz="4" w:space="0" w:color="auto"/>
              <w:right w:val="single" w:sz="4" w:space="0" w:color="auto"/>
            </w:tcBorders>
          </w:tcPr>
          <w:p w:rsidR="00C02149" w:rsidRPr="007B2653" w:rsidRDefault="00C02149" w:rsidP="00F32350">
            <w:pPr>
              <w:pStyle w:val="ConsPlusNormal"/>
              <w:spacing w:before="40" w:after="40"/>
              <w:rPr>
                <w:rFonts w:ascii="Times New Roman" w:hAnsi="Times New Roman" w:cs="Times New Roman"/>
                <w:sz w:val="22"/>
                <w:szCs w:val="22"/>
              </w:rPr>
            </w:pPr>
          </w:p>
        </w:tc>
        <w:tc>
          <w:tcPr>
            <w:tcW w:w="1843" w:type="dxa"/>
            <w:vMerge/>
            <w:tcBorders>
              <w:left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0412</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sz w:val="22"/>
                <w:szCs w:val="22"/>
              </w:rPr>
              <w:t>2100111210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8 673,7</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412,3</w:t>
            </w: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487,</w:t>
            </w:r>
            <w:r>
              <w:rPr>
                <w:rFonts w:ascii="Times New Roman" w:hAnsi="Times New Roman" w:cs="Times New Roman"/>
                <w:sz w:val="22"/>
                <w:szCs w:val="22"/>
              </w:rPr>
              <w:t>1</w:t>
            </w:r>
          </w:p>
        </w:tc>
        <w:tc>
          <w:tcPr>
            <w:tcW w:w="2126" w:type="dxa"/>
            <w:tcBorders>
              <w:top w:val="single" w:sz="4" w:space="0" w:color="auto"/>
              <w:left w:val="single" w:sz="4" w:space="0" w:color="auto"/>
              <w:bottom w:val="single" w:sz="4" w:space="0" w:color="auto"/>
              <w:right w:val="single" w:sz="4" w:space="0" w:color="auto"/>
            </w:tcBorders>
          </w:tcPr>
          <w:p w:rsidR="00C02149" w:rsidRPr="007B2653" w:rsidRDefault="00C02149" w:rsidP="00897B1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9 573,1</w:t>
            </w:r>
          </w:p>
        </w:tc>
      </w:tr>
      <w:tr w:rsidR="00C02149" w:rsidRPr="007B2653" w:rsidTr="009918D7">
        <w:trPr>
          <w:trHeight w:val="285"/>
          <w:tblCellSpacing w:w="5" w:type="nil"/>
        </w:trPr>
        <w:tc>
          <w:tcPr>
            <w:tcW w:w="2552" w:type="dxa"/>
            <w:vMerge/>
            <w:tcBorders>
              <w:left w:val="single" w:sz="4" w:space="0" w:color="auto"/>
              <w:bottom w:val="single" w:sz="4" w:space="0" w:color="auto"/>
              <w:right w:val="single" w:sz="4" w:space="0" w:color="auto"/>
            </w:tcBorders>
          </w:tcPr>
          <w:p w:rsidR="00C02149" w:rsidRPr="007B2653" w:rsidRDefault="00C02149" w:rsidP="00F32350">
            <w:pPr>
              <w:pStyle w:val="ConsPlusNormal"/>
              <w:spacing w:before="40" w:after="40"/>
              <w:rPr>
                <w:rFonts w:ascii="Times New Roman" w:hAnsi="Times New Roman" w:cs="Times New Roman"/>
                <w:sz w:val="22"/>
                <w:szCs w:val="22"/>
              </w:rPr>
            </w:pPr>
          </w:p>
        </w:tc>
        <w:tc>
          <w:tcPr>
            <w:tcW w:w="1843" w:type="dxa"/>
            <w:vMerge/>
            <w:tcBorders>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0502</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sz w:val="22"/>
                <w:szCs w:val="22"/>
              </w:rPr>
              <w:t>2100110600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C02149" w:rsidRPr="007B2653" w:rsidTr="009918D7">
        <w:trPr>
          <w:trHeight w:val="285"/>
          <w:tblCellSpacing w:w="5" w:type="nil"/>
        </w:trPr>
        <w:tc>
          <w:tcPr>
            <w:tcW w:w="2552" w:type="dxa"/>
            <w:tcBorders>
              <w:left w:val="single" w:sz="4" w:space="0" w:color="auto"/>
              <w:bottom w:val="single" w:sz="4" w:space="0" w:color="auto"/>
              <w:right w:val="single" w:sz="4" w:space="0" w:color="auto"/>
            </w:tcBorders>
          </w:tcPr>
          <w:p w:rsidR="00C02149" w:rsidRPr="007B2653" w:rsidRDefault="00C02149" w:rsidP="00F32350">
            <w:pPr>
              <w:pStyle w:val="ConsPlusNormal"/>
              <w:spacing w:before="40" w:after="40"/>
              <w:rPr>
                <w:rFonts w:ascii="Times New Roman" w:hAnsi="Times New Roman" w:cs="Times New Roman"/>
                <w:sz w:val="22"/>
                <w:szCs w:val="22"/>
              </w:rPr>
            </w:pPr>
          </w:p>
        </w:tc>
        <w:tc>
          <w:tcPr>
            <w:tcW w:w="1843" w:type="dxa"/>
            <w:tcBorders>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Pr>
                <w:rFonts w:ascii="Times New Roman" w:hAnsi="Times New Roman" w:cs="Times New Roman"/>
                <w:sz w:val="22"/>
                <w:szCs w:val="22"/>
              </w:rPr>
              <w:t>0412</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sz w:val="22"/>
                <w:szCs w:val="22"/>
              </w:rPr>
            </w:pPr>
            <w:r>
              <w:rPr>
                <w:rFonts w:ascii="Times New Roman" w:hAnsi="Times New Roman"/>
                <w:sz w:val="22"/>
                <w:szCs w:val="22"/>
              </w:rPr>
              <w:t>2100110190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p>
        </w:tc>
      </w:tr>
      <w:tr w:rsidR="00C02149" w:rsidRPr="007B2653" w:rsidTr="009918D7">
        <w:trPr>
          <w:trHeight w:val="596"/>
          <w:tblCellSpacing w:w="5" w:type="nil"/>
        </w:trPr>
        <w:tc>
          <w:tcPr>
            <w:tcW w:w="2552" w:type="dxa"/>
            <w:vMerge w:val="restart"/>
            <w:tcBorders>
              <w:top w:val="single" w:sz="4" w:space="0" w:color="auto"/>
              <w:left w:val="single" w:sz="4" w:space="0" w:color="auto"/>
              <w:bottom w:val="single" w:sz="4" w:space="0" w:color="auto"/>
              <w:right w:val="single" w:sz="4" w:space="0" w:color="auto"/>
            </w:tcBorders>
          </w:tcPr>
          <w:p w:rsidR="00C02149" w:rsidRPr="007B2653" w:rsidRDefault="00C02149" w:rsidP="00300CCF">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Основное мероприятие 3 «</w:t>
            </w:r>
            <w:r w:rsidRPr="007B2653">
              <w:rPr>
                <w:rFonts w:ascii="Times New Roman" w:hAnsi="Times New Roman" w:cs="Times New Roman"/>
                <w:color w:val="000000"/>
                <w:sz w:val="22"/>
                <w:szCs w:val="22"/>
              </w:rPr>
              <w:t xml:space="preserve">Газоснабжение промышленной </w:t>
            </w:r>
          </w:p>
          <w:p w:rsidR="00C02149" w:rsidRPr="007B2653" w:rsidRDefault="00C02149" w:rsidP="00300CCF">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color w:val="000000"/>
                <w:sz w:val="22"/>
                <w:szCs w:val="22"/>
              </w:rPr>
              <w:t xml:space="preserve">площадки по адресу: шоссе </w:t>
            </w:r>
            <w:proofErr w:type="spellStart"/>
            <w:r w:rsidRPr="007B2653">
              <w:rPr>
                <w:rFonts w:ascii="Times New Roman" w:hAnsi="Times New Roman" w:cs="Times New Roman"/>
                <w:color w:val="000000"/>
                <w:sz w:val="22"/>
                <w:szCs w:val="22"/>
              </w:rPr>
              <w:t>Притомское</w:t>
            </w:r>
            <w:proofErr w:type="spellEnd"/>
            <w:r w:rsidRPr="007B2653">
              <w:rPr>
                <w:rFonts w:ascii="Times New Roman" w:hAnsi="Times New Roman" w:cs="Times New Roman"/>
                <w:color w:val="000000"/>
                <w:sz w:val="22"/>
                <w:szCs w:val="22"/>
              </w:rPr>
              <w:t>, 24А, корпус 1</w:t>
            </w:r>
            <w:r w:rsidRPr="007B2653">
              <w:rPr>
                <w:rFonts w:ascii="Times New Roman" w:hAnsi="Times New Roman" w:cs="Times New Roman"/>
                <w:sz w:val="22"/>
                <w:szCs w:val="22"/>
              </w:rPr>
              <w:t>,</w:t>
            </w:r>
            <w:r w:rsidRPr="007B2653">
              <w:rPr>
                <w:rFonts w:ascii="Times New Roman" w:hAnsi="Times New Roman" w:cs="Times New Roman"/>
                <w:color w:val="000000"/>
                <w:sz w:val="22"/>
                <w:szCs w:val="22"/>
              </w:rPr>
              <w:t xml:space="preserve"> г. Новокузнецк</w:t>
            </w:r>
            <w:r w:rsidRPr="007B2653">
              <w:rPr>
                <w:rFonts w:ascii="Times New Roman" w:hAnsi="Times New Roman" w:cs="Times New Roman"/>
                <w:sz w:val="22"/>
                <w:szCs w:val="22"/>
              </w:rPr>
              <w:t>»</w:t>
            </w:r>
          </w:p>
        </w:tc>
        <w:tc>
          <w:tcPr>
            <w:tcW w:w="1843" w:type="dxa"/>
            <w:tcBorders>
              <w:top w:val="single" w:sz="4" w:space="0" w:color="auto"/>
              <w:left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Всего,</w:t>
            </w:r>
            <w:r w:rsidRPr="007B2653">
              <w:rPr>
                <w:rFonts w:ascii="Times New Roman" w:hAnsi="Times New Roman" w:cs="Times New Roman"/>
                <w:sz w:val="22"/>
                <w:szCs w:val="22"/>
              </w:rPr>
              <w:br/>
              <w:t>в том числе</w:t>
            </w:r>
          </w:p>
        </w:tc>
        <w:tc>
          <w:tcPr>
            <w:tcW w:w="851" w:type="dxa"/>
            <w:tcBorders>
              <w:top w:val="single" w:sz="4" w:space="0" w:color="auto"/>
              <w:left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2100300000</w:t>
            </w:r>
          </w:p>
        </w:tc>
        <w:tc>
          <w:tcPr>
            <w:tcW w:w="1701" w:type="dxa"/>
            <w:tcBorders>
              <w:top w:val="single" w:sz="4" w:space="0" w:color="auto"/>
              <w:left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59" w:type="dxa"/>
            <w:tcBorders>
              <w:top w:val="single" w:sz="4" w:space="0" w:color="auto"/>
              <w:left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right w:val="single" w:sz="4" w:space="0" w:color="auto"/>
            </w:tcBorders>
          </w:tcPr>
          <w:p w:rsidR="00C02149" w:rsidRPr="007B2653" w:rsidRDefault="00C02149"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right w:val="single" w:sz="4" w:space="0" w:color="auto"/>
            </w:tcBorders>
          </w:tcPr>
          <w:p w:rsidR="00C02149" w:rsidRPr="007B2653" w:rsidRDefault="00C02149"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r>
      <w:tr w:rsidR="00C02149" w:rsidRPr="007B2653" w:rsidTr="009918D7">
        <w:trPr>
          <w:trHeight w:val="792"/>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sz w:val="22"/>
                <w:szCs w:val="22"/>
              </w:rPr>
            </w:pPr>
            <w:r w:rsidRPr="007B2653">
              <w:rPr>
                <w:rFonts w:ascii="Times New Roman" w:hAnsi="Times New Roman" w:cs="Times New Roman"/>
                <w:sz w:val="22"/>
                <w:szCs w:val="22"/>
              </w:rPr>
              <w:t>УКС, всего</w:t>
            </w: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2100300000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r>
      <w:tr w:rsidR="00C02149" w:rsidRPr="007B2653" w:rsidTr="009918D7">
        <w:trPr>
          <w:trHeight w:val="792"/>
          <w:tblCellSpacing w:w="5" w:type="nil"/>
        </w:trPr>
        <w:tc>
          <w:tcPr>
            <w:tcW w:w="2552" w:type="dxa"/>
            <w:vMerge w:val="restart"/>
            <w:tcBorders>
              <w:top w:val="single" w:sz="4" w:space="0" w:color="auto"/>
              <w:left w:val="single" w:sz="4" w:space="0" w:color="auto"/>
              <w:right w:val="single" w:sz="4" w:space="0" w:color="auto"/>
            </w:tcBorders>
          </w:tcPr>
          <w:p w:rsidR="00C02149" w:rsidRPr="007B2653" w:rsidRDefault="00C02149" w:rsidP="00300CCF">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lastRenderedPageBreak/>
              <w:t>Основное мероприятие  4</w:t>
            </w:r>
            <w:r w:rsidRPr="007B2653">
              <w:t xml:space="preserve"> </w:t>
            </w:r>
            <w:r w:rsidRPr="007B2653">
              <w:rPr>
                <w:rFonts w:ascii="Times New Roman" w:hAnsi="Times New Roman" w:cs="Times New Roman"/>
                <w:sz w:val="24"/>
                <w:szCs w:val="24"/>
              </w:rPr>
              <w:t>«Техническая экспертиза объектов незавершённого строительства»</w:t>
            </w:r>
          </w:p>
        </w:tc>
        <w:tc>
          <w:tcPr>
            <w:tcW w:w="1843" w:type="dxa"/>
            <w:tcBorders>
              <w:top w:val="single" w:sz="4" w:space="0" w:color="auto"/>
              <w:left w:val="single" w:sz="4" w:space="0" w:color="auto"/>
              <w:bottom w:val="single" w:sz="4" w:space="0" w:color="auto"/>
              <w:right w:val="single" w:sz="4" w:space="0" w:color="auto"/>
            </w:tcBorders>
          </w:tcPr>
          <w:p w:rsidR="00C02149" w:rsidRPr="007B2653" w:rsidRDefault="00C02149"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Всего,</w:t>
            </w:r>
            <w:r w:rsidRPr="007B2653">
              <w:rPr>
                <w:rFonts w:ascii="Times New Roman" w:hAnsi="Times New Roman" w:cs="Times New Roman"/>
                <w:sz w:val="22"/>
                <w:szCs w:val="22"/>
              </w:rPr>
              <w:br/>
              <w:t>в том числе</w:t>
            </w: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604D9">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2100410020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Norma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C02149" w:rsidRPr="00F32350" w:rsidTr="009918D7">
        <w:trPr>
          <w:trHeight w:val="792"/>
          <w:tblCellSpacing w:w="5" w:type="nil"/>
        </w:trPr>
        <w:tc>
          <w:tcPr>
            <w:tcW w:w="2552" w:type="dxa"/>
            <w:vMerge/>
            <w:tcBorders>
              <w:left w:val="single" w:sz="4" w:space="0" w:color="auto"/>
              <w:bottom w:val="single" w:sz="4" w:space="0" w:color="auto"/>
              <w:right w:val="single" w:sz="4" w:space="0" w:color="auto"/>
            </w:tcBorders>
          </w:tcPr>
          <w:p w:rsidR="00C02149" w:rsidRPr="007B2653" w:rsidRDefault="00C02149" w:rsidP="00F32350">
            <w:pPr>
              <w:pStyle w:val="ConsPlusNormal"/>
              <w:spacing w:before="40" w:after="40"/>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C02149" w:rsidRPr="007B2653" w:rsidRDefault="00C02149" w:rsidP="001F2D47">
            <w:pPr>
              <w:pStyle w:val="ConsPlusNormal"/>
              <w:spacing w:before="40" w:after="40"/>
              <w:jc w:val="center"/>
              <w:rPr>
                <w:sz w:val="22"/>
                <w:szCs w:val="22"/>
              </w:rPr>
            </w:pPr>
            <w:r w:rsidRPr="007B2653">
              <w:rPr>
                <w:rFonts w:ascii="Times New Roman" w:hAnsi="Times New Roman" w:cs="Times New Roman"/>
                <w:sz w:val="22"/>
                <w:szCs w:val="22"/>
              </w:rPr>
              <w:t>УКС, всего</w:t>
            </w:r>
          </w:p>
        </w:tc>
        <w:tc>
          <w:tcPr>
            <w:tcW w:w="851" w:type="dxa"/>
            <w:tcBorders>
              <w:top w:val="single" w:sz="4" w:space="0" w:color="auto"/>
              <w:left w:val="single" w:sz="4" w:space="0" w:color="auto"/>
              <w:bottom w:val="single" w:sz="4" w:space="0" w:color="auto"/>
              <w:right w:val="single" w:sz="4" w:space="0" w:color="auto"/>
            </w:tcBorders>
          </w:tcPr>
          <w:p w:rsidR="00C02149" w:rsidRPr="007B2653" w:rsidRDefault="00C02149"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C02149" w:rsidRPr="007B2653" w:rsidRDefault="00C02149"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604D9">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2100410020</w:t>
            </w:r>
          </w:p>
        </w:tc>
        <w:tc>
          <w:tcPr>
            <w:tcW w:w="1701"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C02149" w:rsidRPr="007B2653" w:rsidRDefault="00C02149"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C02149" w:rsidRPr="00734889" w:rsidRDefault="00C02149" w:rsidP="008C153D">
            <w:pPr>
              <w:pStyle w:val="ConsPlusNorma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bl>
    <w:p w:rsidR="008B5F65" w:rsidRDefault="008B5F65" w:rsidP="00420ABE">
      <w:pPr>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8B5F65" w:rsidRPr="00092027" w:rsidRDefault="008B5F65" w:rsidP="00420ABE">
      <w:pPr>
        <w:autoSpaceDE w:val="0"/>
        <w:autoSpaceDN w:val="0"/>
        <w:adjustRightInd w:val="0"/>
        <w:ind w:firstLine="540"/>
        <w:jc w:val="right"/>
        <w:rPr>
          <w:sz w:val="22"/>
          <w:szCs w:val="22"/>
        </w:rPr>
      </w:pPr>
      <w:r w:rsidRPr="00EF7F49">
        <w:rPr>
          <w:sz w:val="28"/>
          <w:szCs w:val="28"/>
        </w:rPr>
        <w:lastRenderedPageBreak/>
        <w:t>Приложение №</w:t>
      </w:r>
      <w:r>
        <w:rPr>
          <w:sz w:val="28"/>
          <w:szCs w:val="28"/>
        </w:rPr>
        <w:t>5</w:t>
      </w:r>
      <w:r>
        <w:rPr>
          <w:sz w:val="28"/>
          <w:szCs w:val="28"/>
        </w:rPr>
        <w:br/>
      </w:r>
      <w:r w:rsidRPr="00EF7F49">
        <w:rPr>
          <w:sz w:val="28"/>
          <w:szCs w:val="28"/>
        </w:rPr>
        <w:t>к муниципальной программе</w:t>
      </w:r>
      <w:r>
        <w:rPr>
          <w:sz w:val="28"/>
          <w:szCs w:val="28"/>
        </w:rPr>
        <w:br/>
        <w:t>Новокузнецкого городского округа</w:t>
      </w:r>
      <w:r>
        <w:rPr>
          <w:sz w:val="28"/>
          <w:szCs w:val="28"/>
        </w:rPr>
        <w:br/>
      </w:r>
      <w:r w:rsidRPr="00EF7F49">
        <w:rPr>
          <w:sz w:val="28"/>
          <w:szCs w:val="28"/>
        </w:rPr>
        <w:t>«Управление капиталовложениями</w:t>
      </w:r>
      <w:r>
        <w:rPr>
          <w:sz w:val="28"/>
          <w:szCs w:val="28"/>
        </w:rPr>
        <w:br/>
        <w:t xml:space="preserve">Новокузнецкого </w:t>
      </w:r>
      <w:r w:rsidRPr="00EF7F49">
        <w:rPr>
          <w:sz w:val="28"/>
          <w:szCs w:val="28"/>
        </w:rPr>
        <w:t>городского округа»</w:t>
      </w:r>
    </w:p>
    <w:p w:rsidR="007D6490" w:rsidRDefault="007C2034" w:rsidP="007D6490">
      <w:pPr>
        <w:widowControl w:val="0"/>
        <w:autoSpaceDE w:val="0"/>
        <w:autoSpaceDN w:val="0"/>
        <w:adjustRightInd w:val="0"/>
        <w:spacing w:before="360" w:after="240"/>
        <w:jc w:val="center"/>
        <w:outlineLvl w:val="1"/>
        <w:rPr>
          <w:sz w:val="28"/>
          <w:szCs w:val="28"/>
        </w:rPr>
      </w:pPr>
      <w:r w:rsidRPr="006809F6">
        <w:rPr>
          <w:sz w:val="28"/>
          <w:szCs w:val="28"/>
        </w:rPr>
        <w:t>Форма №5 «Перечень объектов муниципальной соб</w:t>
      </w:r>
      <w:r w:rsidR="00A0624C">
        <w:rPr>
          <w:sz w:val="28"/>
          <w:szCs w:val="28"/>
        </w:rPr>
        <w:t>ственности Новокузнецкого городского округа</w:t>
      </w:r>
      <w:r w:rsidR="008B5F65">
        <w:rPr>
          <w:sz w:val="28"/>
          <w:szCs w:val="28"/>
        </w:rPr>
        <w:t>,</w:t>
      </w:r>
      <w:r w:rsidR="008B5F65">
        <w:rPr>
          <w:sz w:val="28"/>
          <w:szCs w:val="28"/>
        </w:rPr>
        <w:br/>
      </w:r>
      <w:r w:rsidRPr="006809F6">
        <w:rPr>
          <w:sz w:val="28"/>
          <w:szCs w:val="28"/>
        </w:rPr>
        <w:t>на которые предусмотрены бюджетные инвестиции в форме капитальных вложений</w:t>
      </w:r>
      <w:r w:rsidR="001A3C4D" w:rsidRPr="001A3C4D">
        <w:rPr>
          <w:sz w:val="28"/>
          <w:szCs w:val="28"/>
        </w:rPr>
        <w:t xml:space="preserve"> </w:t>
      </w:r>
      <w:r w:rsidR="001A3C4D" w:rsidRPr="00EA4B06">
        <w:rPr>
          <w:sz w:val="28"/>
          <w:szCs w:val="28"/>
        </w:rPr>
        <w:t>или субсидии из бюджета на осу</w:t>
      </w:r>
      <w:r w:rsidR="001A3C4D">
        <w:rPr>
          <w:sz w:val="28"/>
          <w:szCs w:val="28"/>
        </w:rPr>
        <w:t>ществление капитальных вложений</w:t>
      </w:r>
      <w:r w:rsidRPr="006809F6">
        <w:rPr>
          <w:sz w:val="28"/>
          <w:szCs w:val="28"/>
        </w:rPr>
        <w:t>»</w:t>
      </w:r>
    </w:p>
    <w:tbl>
      <w:tblPr>
        <w:tblStyle w:val="a3"/>
        <w:tblW w:w="15310" w:type="dxa"/>
        <w:tblInd w:w="-601" w:type="dxa"/>
        <w:tblLayout w:type="fixed"/>
        <w:tblLook w:val="04A0" w:firstRow="1" w:lastRow="0" w:firstColumn="1" w:lastColumn="0" w:noHBand="0" w:noVBand="1"/>
      </w:tblPr>
      <w:tblGrid>
        <w:gridCol w:w="562"/>
        <w:gridCol w:w="1990"/>
        <w:gridCol w:w="1134"/>
        <w:gridCol w:w="1276"/>
        <w:gridCol w:w="709"/>
        <w:gridCol w:w="1275"/>
        <w:gridCol w:w="1276"/>
        <w:gridCol w:w="992"/>
        <w:gridCol w:w="1276"/>
        <w:gridCol w:w="1134"/>
        <w:gridCol w:w="1134"/>
        <w:gridCol w:w="1276"/>
        <w:gridCol w:w="1276"/>
      </w:tblGrid>
      <w:tr w:rsidR="008B64F4" w:rsidRPr="00447FFB" w:rsidTr="008B64F4">
        <w:trPr>
          <w:trHeight w:val="339"/>
        </w:trPr>
        <w:tc>
          <w:tcPr>
            <w:tcW w:w="562" w:type="dxa"/>
            <w:vMerge w:val="restart"/>
          </w:tcPr>
          <w:p w:rsidR="008B64F4" w:rsidRPr="00447FFB" w:rsidRDefault="008B64F4" w:rsidP="00447FFB">
            <w:pPr>
              <w:autoSpaceDE w:val="0"/>
              <w:autoSpaceDN w:val="0"/>
              <w:adjustRightInd w:val="0"/>
              <w:spacing w:before="40" w:after="40"/>
              <w:jc w:val="center"/>
              <w:rPr>
                <w:sz w:val="22"/>
                <w:szCs w:val="22"/>
              </w:rPr>
            </w:pPr>
            <w:r w:rsidRPr="00447FFB">
              <w:rPr>
                <w:sz w:val="22"/>
                <w:szCs w:val="22"/>
              </w:rPr>
              <w:t>№</w:t>
            </w:r>
            <w:r w:rsidRPr="00447FFB">
              <w:rPr>
                <w:sz w:val="22"/>
                <w:szCs w:val="22"/>
              </w:rPr>
              <w:br/>
              <w:t>п/п</w:t>
            </w:r>
          </w:p>
        </w:tc>
        <w:tc>
          <w:tcPr>
            <w:tcW w:w="1990" w:type="dxa"/>
            <w:vMerge w:val="restart"/>
          </w:tcPr>
          <w:p w:rsidR="008B64F4" w:rsidRPr="00447FFB" w:rsidRDefault="008B64F4" w:rsidP="00447FFB">
            <w:pPr>
              <w:pStyle w:val="ConsPlusNormal"/>
              <w:spacing w:before="40" w:after="40"/>
              <w:jc w:val="center"/>
              <w:rPr>
                <w:rFonts w:ascii="Times New Roman" w:hAnsi="Times New Roman" w:cs="Times New Roman"/>
                <w:sz w:val="22"/>
                <w:szCs w:val="22"/>
              </w:rPr>
            </w:pPr>
            <w:r w:rsidRPr="00447FFB">
              <w:rPr>
                <w:rFonts w:ascii="Times New Roman" w:hAnsi="Times New Roman" w:cs="Times New Roman"/>
                <w:sz w:val="22"/>
                <w:szCs w:val="22"/>
              </w:rPr>
              <w:t xml:space="preserve">Форма реализации </w:t>
            </w:r>
            <w:r>
              <w:rPr>
                <w:rFonts w:ascii="Times New Roman" w:hAnsi="Times New Roman" w:cs="Times New Roman"/>
                <w:sz w:val="22"/>
                <w:szCs w:val="22"/>
              </w:rPr>
              <w:t>бюджетных инвестиций, наименова</w:t>
            </w:r>
            <w:r w:rsidRPr="00447FFB">
              <w:rPr>
                <w:rFonts w:ascii="Times New Roman" w:hAnsi="Times New Roman" w:cs="Times New Roman"/>
                <w:sz w:val="22"/>
                <w:szCs w:val="22"/>
              </w:rPr>
              <w:t>ние</w:t>
            </w:r>
            <w:r>
              <w:rPr>
                <w:rFonts w:ascii="Times New Roman" w:hAnsi="Times New Roman" w:cs="Times New Roman"/>
                <w:sz w:val="22"/>
                <w:szCs w:val="22"/>
              </w:rPr>
              <w:t xml:space="preserve"> программы, мероприятия</w:t>
            </w:r>
            <w:r w:rsidRPr="00447FFB">
              <w:rPr>
                <w:rFonts w:ascii="Times New Roman" w:hAnsi="Times New Roman" w:cs="Times New Roman"/>
                <w:sz w:val="22"/>
                <w:szCs w:val="22"/>
              </w:rPr>
              <w:t xml:space="preserve"> объекта </w:t>
            </w:r>
            <w:proofErr w:type="spellStart"/>
            <w:proofErr w:type="gramStart"/>
            <w:r w:rsidRPr="00447FFB">
              <w:rPr>
                <w:rFonts w:ascii="Times New Roman" w:hAnsi="Times New Roman" w:cs="Times New Roman"/>
                <w:sz w:val="22"/>
                <w:szCs w:val="22"/>
              </w:rPr>
              <w:t>муници-пальной</w:t>
            </w:r>
            <w:proofErr w:type="spellEnd"/>
            <w:proofErr w:type="gramEnd"/>
            <w:r w:rsidRPr="00447FFB">
              <w:rPr>
                <w:rFonts w:ascii="Times New Roman" w:hAnsi="Times New Roman" w:cs="Times New Roman"/>
                <w:sz w:val="22"/>
                <w:szCs w:val="22"/>
              </w:rPr>
              <w:t xml:space="preserve"> </w:t>
            </w:r>
            <w:proofErr w:type="spellStart"/>
            <w:r w:rsidRPr="00447FFB">
              <w:rPr>
                <w:rFonts w:ascii="Times New Roman" w:hAnsi="Times New Roman" w:cs="Times New Roman"/>
                <w:sz w:val="22"/>
                <w:szCs w:val="22"/>
              </w:rPr>
              <w:t>собствен-ности</w:t>
            </w:r>
            <w:proofErr w:type="spellEnd"/>
            <w:r w:rsidRPr="00447FFB">
              <w:rPr>
                <w:rFonts w:ascii="Times New Roman" w:hAnsi="Times New Roman" w:cs="Times New Roman"/>
                <w:sz w:val="22"/>
                <w:szCs w:val="22"/>
              </w:rPr>
              <w:t>/</w:t>
            </w:r>
          </w:p>
          <w:p w:rsidR="008B64F4" w:rsidRPr="00447FFB" w:rsidRDefault="008B64F4" w:rsidP="00447FFB">
            <w:pPr>
              <w:widowControl w:val="0"/>
              <w:autoSpaceDE w:val="0"/>
              <w:autoSpaceDN w:val="0"/>
              <w:adjustRightInd w:val="0"/>
              <w:spacing w:before="40" w:after="40"/>
              <w:jc w:val="center"/>
              <w:outlineLvl w:val="1"/>
              <w:rPr>
                <w:sz w:val="22"/>
                <w:szCs w:val="22"/>
              </w:rPr>
            </w:pPr>
            <w:r w:rsidRPr="00447FFB">
              <w:rPr>
                <w:sz w:val="22"/>
                <w:szCs w:val="22"/>
              </w:rPr>
              <w:t>Источники расходов</w:t>
            </w:r>
          </w:p>
        </w:tc>
        <w:tc>
          <w:tcPr>
            <w:tcW w:w="2410" w:type="dxa"/>
            <w:gridSpan w:val="2"/>
            <w:vMerge w:val="restart"/>
          </w:tcPr>
          <w:p w:rsidR="008B64F4" w:rsidRPr="00447FFB" w:rsidRDefault="008B64F4" w:rsidP="00447FFB">
            <w:pPr>
              <w:widowControl w:val="0"/>
              <w:autoSpaceDE w:val="0"/>
              <w:autoSpaceDN w:val="0"/>
              <w:adjustRightInd w:val="0"/>
              <w:spacing w:before="40" w:after="40"/>
              <w:jc w:val="center"/>
              <w:outlineLvl w:val="1"/>
              <w:rPr>
                <w:sz w:val="22"/>
                <w:szCs w:val="22"/>
              </w:rPr>
            </w:pPr>
            <w:r w:rsidRPr="00447FFB">
              <w:rPr>
                <w:sz w:val="22"/>
                <w:szCs w:val="22"/>
              </w:rPr>
              <w:t>Сметная стоимость объекта, тыс. рублей</w:t>
            </w:r>
          </w:p>
        </w:tc>
        <w:tc>
          <w:tcPr>
            <w:tcW w:w="1984" w:type="dxa"/>
            <w:gridSpan w:val="2"/>
            <w:vMerge w:val="restart"/>
          </w:tcPr>
          <w:p w:rsidR="008B64F4" w:rsidRPr="00447FFB" w:rsidRDefault="008B64F4" w:rsidP="00447FFB">
            <w:pPr>
              <w:widowControl w:val="0"/>
              <w:autoSpaceDE w:val="0"/>
              <w:autoSpaceDN w:val="0"/>
              <w:adjustRightInd w:val="0"/>
              <w:spacing w:before="40" w:after="40"/>
              <w:jc w:val="center"/>
              <w:outlineLvl w:val="1"/>
              <w:rPr>
                <w:sz w:val="22"/>
                <w:szCs w:val="22"/>
              </w:rPr>
            </w:pPr>
            <w:r w:rsidRPr="00447FFB">
              <w:rPr>
                <w:sz w:val="22"/>
                <w:szCs w:val="22"/>
              </w:rPr>
              <w:t>Сроки строительства (проектно-сметных работ, экспертизы проектно-сметной документации)</w:t>
            </w:r>
          </w:p>
        </w:tc>
        <w:tc>
          <w:tcPr>
            <w:tcW w:w="1276"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992" w:type="dxa"/>
          </w:tcPr>
          <w:p w:rsidR="008B64F4" w:rsidRPr="00447FFB" w:rsidRDefault="008B64F4" w:rsidP="00447FFB">
            <w:pPr>
              <w:widowControl w:val="0"/>
              <w:autoSpaceDE w:val="0"/>
              <w:autoSpaceDN w:val="0"/>
              <w:adjustRightInd w:val="0"/>
              <w:spacing w:before="40" w:after="40"/>
              <w:jc w:val="center"/>
              <w:outlineLvl w:val="1"/>
              <w:rPr>
                <w:sz w:val="22"/>
                <w:szCs w:val="22"/>
              </w:rPr>
            </w:pPr>
            <w:r w:rsidRPr="00447FFB">
              <w:rPr>
                <w:sz w:val="22"/>
                <w:szCs w:val="22"/>
              </w:rPr>
              <w:t>Объем финансирования, тыс. рублей</w:t>
            </w:r>
          </w:p>
        </w:tc>
        <w:tc>
          <w:tcPr>
            <w:tcW w:w="1276"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134"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134"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276"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276"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r>
      <w:tr w:rsidR="008B64F4" w:rsidRPr="00447FFB" w:rsidTr="008B64F4">
        <w:trPr>
          <w:trHeight w:val="148"/>
        </w:trPr>
        <w:tc>
          <w:tcPr>
            <w:tcW w:w="562" w:type="dxa"/>
            <w:vMerge/>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990" w:type="dxa"/>
            <w:vMerge/>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2410" w:type="dxa"/>
            <w:gridSpan w:val="2"/>
            <w:vMerge/>
          </w:tcPr>
          <w:p w:rsidR="008B64F4" w:rsidRPr="00447FFB" w:rsidRDefault="008B64F4" w:rsidP="00447FFB">
            <w:pPr>
              <w:pStyle w:val="ConsPlusCell"/>
              <w:widowControl/>
              <w:spacing w:before="40" w:after="40"/>
              <w:jc w:val="center"/>
              <w:rPr>
                <w:rFonts w:ascii="Times New Roman" w:hAnsi="Times New Roman" w:cs="Times New Roman"/>
                <w:sz w:val="22"/>
                <w:szCs w:val="22"/>
              </w:rPr>
            </w:pPr>
          </w:p>
        </w:tc>
        <w:tc>
          <w:tcPr>
            <w:tcW w:w="1984" w:type="dxa"/>
            <w:gridSpan w:val="2"/>
            <w:vMerge/>
          </w:tcPr>
          <w:p w:rsidR="008B64F4" w:rsidRPr="00447FFB" w:rsidRDefault="008B64F4" w:rsidP="00447FFB">
            <w:pPr>
              <w:pStyle w:val="ConsPlusNormal"/>
              <w:spacing w:before="40" w:after="40"/>
              <w:jc w:val="center"/>
              <w:rPr>
                <w:rFonts w:ascii="Times New Roman" w:hAnsi="Times New Roman" w:cs="Times New Roman"/>
                <w:sz w:val="22"/>
                <w:szCs w:val="22"/>
              </w:rPr>
            </w:pPr>
          </w:p>
        </w:tc>
        <w:tc>
          <w:tcPr>
            <w:tcW w:w="1276" w:type="dxa"/>
          </w:tcPr>
          <w:p w:rsidR="008B64F4" w:rsidRPr="00447FFB" w:rsidRDefault="008B64F4" w:rsidP="00447FFB">
            <w:pPr>
              <w:pStyle w:val="ConsPlusNormal"/>
              <w:spacing w:before="40" w:after="40"/>
              <w:jc w:val="center"/>
              <w:rPr>
                <w:rFonts w:ascii="Times New Roman" w:hAnsi="Times New Roman" w:cs="Times New Roman"/>
                <w:sz w:val="22"/>
                <w:szCs w:val="22"/>
              </w:rPr>
            </w:pPr>
          </w:p>
        </w:tc>
        <w:tc>
          <w:tcPr>
            <w:tcW w:w="992" w:type="dxa"/>
          </w:tcPr>
          <w:p w:rsidR="008B64F4" w:rsidRPr="00447FFB" w:rsidRDefault="008B64F4" w:rsidP="004D135D">
            <w:pPr>
              <w:pStyle w:val="ConsPlusNormal"/>
              <w:spacing w:before="40" w:after="40"/>
              <w:jc w:val="center"/>
              <w:rPr>
                <w:rFonts w:ascii="Times New Roman" w:hAnsi="Times New Roman" w:cs="Times New Roman"/>
                <w:sz w:val="22"/>
                <w:szCs w:val="22"/>
              </w:rPr>
            </w:pPr>
            <w:r>
              <w:rPr>
                <w:rFonts w:ascii="Times New Roman" w:hAnsi="Times New Roman" w:cs="Times New Roman"/>
                <w:sz w:val="22"/>
                <w:szCs w:val="22"/>
              </w:rPr>
              <w:t xml:space="preserve">Всего </w:t>
            </w:r>
          </w:p>
        </w:tc>
        <w:tc>
          <w:tcPr>
            <w:tcW w:w="1276" w:type="dxa"/>
          </w:tcPr>
          <w:p w:rsidR="008B64F4" w:rsidRPr="00AC7347" w:rsidRDefault="008B64F4" w:rsidP="00D5671A">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2015-</w:t>
            </w:r>
            <w:r w:rsidRPr="008B64F4">
              <w:rPr>
                <w:rFonts w:ascii="Times New Roman" w:hAnsi="Times New Roman" w:cs="Times New Roman"/>
                <w:sz w:val="22"/>
                <w:szCs w:val="22"/>
              </w:rPr>
              <w:t>2018</w:t>
            </w:r>
            <w:r>
              <w:rPr>
                <w:rFonts w:ascii="Times New Roman" w:hAnsi="Times New Roman" w:cs="Times New Roman"/>
                <w:sz w:val="22"/>
                <w:szCs w:val="22"/>
              </w:rPr>
              <w:t xml:space="preserve"> г</w:t>
            </w:r>
            <w:r w:rsidRPr="00AC7347">
              <w:rPr>
                <w:rFonts w:ascii="Times New Roman" w:hAnsi="Times New Roman" w:cs="Times New Roman"/>
                <w:sz w:val="22"/>
                <w:szCs w:val="22"/>
              </w:rPr>
              <w:t>г.</w:t>
            </w:r>
          </w:p>
        </w:tc>
        <w:tc>
          <w:tcPr>
            <w:tcW w:w="1134" w:type="dxa"/>
          </w:tcPr>
          <w:p w:rsidR="008B64F4" w:rsidRPr="00447FFB" w:rsidRDefault="008B64F4" w:rsidP="00447FFB">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2019</w:t>
            </w:r>
            <w:r w:rsidRPr="00447FFB">
              <w:rPr>
                <w:rFonts w:ascii="Times New Roman" w:hAnsi="Times New Roman" w:cs="Times New Roman"/>
                <w:sz w:val="22"/>
                <w:szCs w:val="22"/>
              </w:rPr>
              <w:t xml:space="preserve"> год</w:t>
            </w:r>
          </w:p>
        </w:tc>
        <w:tc>
          <w:tcPr>
            <w:tcW w:w="1134" w:type="dxa"/>
          </w:tcPr>
          <w:p w:rsidR="008B64F4" w:rsidRPr="00447FFB" w:rsidRDefault="008B64F4" w:rsidP="00E21E6D">
            <w:pPr>
              <w:pStyle w:val="ConsPlusCell"/>
              <w:widowControl/>
              <w:spacing w:before="40" w:after="40"/>
              <w:jc w:val="center"/>
              <w:rPr>
                <w:rFonts w:ascii="Times New Roman" w:hAnsi="Times New Roman" w:cs="Times New Roman"/>
                <w:sz w:val="22"/>
                <w:szCs w:val="22"/>
              </w:rPr>
            </w:pPr>
            <w:r w:rsidRPr="00447FFB">
              <w:rPr>
                <w:rFonts w:ascii="Times New Roman" w:hAnsi="Times New Roman" w:cs="Times New Roman"/>
                <w:sz w:val="22"/>
                <w:szCs w:val="22"/>
              </w:rPr>
              <w:t>20</w:t>
            </w:r>
            <w:r>
              <w:rPr>
                <w:rFonts w:ascii="Times New Roman" w:hAnsi="Times New Roman" w:cs="Times New Roman"/>
                <w:sz w:val="22"/>
                <w:szCs w:val="22"/>
              </w:rPr>
              <w:t>20</w:t>
            </w:r>
            <w:r w:rsidRPr="00447FFB">
              <w:rPr>
                <w:rFonts w:ascii="Times New Roman" w:hAnsi="Times New Roman" w:cs="Times New Roman"/>
                <w:sz w:val="22"/>
                <w:szCs w:val="22"/>
              </w:rPr>
              <w:t xml:space="preserve"> год</w:t>
            </w:r>
          </w:p>
        </w:tc>
        <w:tc>
          <w:tcPr>
            <w:tcW w:w="1276" w:type="dxa"/>
          </w:tcPr>
          <w:p w:rsidR="008B64F4" w:rsidRPr="00447FFB" w:rsidRDefault="008B64F4" w:rsidP="00E21E6D">
            <w:pPr>
              <w:pStyle w:val="ConsPlusCell"/>
              <w:widowControl/>
              <w:spacing w:before="40" w:after="40"/>
              <w:jc w:val="center"/>
              <w:rPr>
                <w:rFonts w:ascii="Times New Roman" w:hAnsi="Times New Roman" w:cs="Times New Roman"/>
                <w:sz w:val="22"/>
                <w:szCs w:val="22"/>
              </w:rPr>
            </w:pPr>
            <w:r w:rsidRPr="00447FFB">
              <w:rPr>
                <w:rFonts w:ascii="Times New Roman" w:hAnsi="Times New Roman" w:cs="Times New Roman"/>
                <w:sz w:val="22"/>
                <w:szCs w:val="22"/>
              </w:rPr>
              <w:t>202</w:t>
            </w:r>
            <w:r>
              <w:rPr>
                <w:rFonts w:ascii="Times New Roman" w:hAnsi="Times New Roman" w:cs="Times New Roman"/>
                <w:sz w:val="22"/>
                <w:szCs w:val="22"/>
              </w:rPr>
              <w:t>1</w:t>
            </w:r>
            <w:r w:rsidRPr="00447FFB">
              <w:rPr>
                <w:rFonts w:ascii="Times New Roman" w:hAnsi="Times New Roman" w:cs="Times New Roman"/>
                <w:sz w:val="22"/>
                <w:szCs w:val="22"/>
              </w:rPr>
              <w:t xml:space="preserve"> год</w:t>
            </w:r>
          </w:p>
        </w:tc>
        <w:tc>
          <w:tcPr>
            <w:tcW w:w="1276" w:type="dxa"/>
          </w:tcPr>
          <w:p w:rsidR="008B64F4" w:rsidRPr="00447FFB" w:rsidRDefault="008B64F4" w:rsidP="00E21E6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2022 год</w:t>
            </w:r>
          </w:p>
        </w:tc>
      </w:tr>
      <w:tr w:rsidR="008B64F4" w:rsidRPr="00AC7347" w:rsidTr="008B64F4">
        <w:trPr>
          <w:trHeight w:val="148"/>
        </w:trPr>
        <w:tc>
          <w:tcPr>
            <w:tcW w:w="562"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990"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134" w:type="dxa"/>
            <w:vMerge w:val="restart"/>
          </w:tcPr>
          <w:p w:rsidR="008B64F4" w:rsidRPr="00AC7347" w:rsidRDefault="008B64F4" w:rsidP="00447FFB">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в текущих ценах (на момент состав-</w:t>
            </w:r>
            <w:proofErr w:type="spellStart"/>
            <w:r w:rsidRPr="00AC7347">
              <w:rPr>
                <w:rFonts w:ascii="Times New Roman" w:hAnsi="Times New Roman" w:cs="Times New Roman"/>
                <w:sz w:val="22"/>
                <w:szCs w:val="22"/>
              </w:rPr>
              <w:t>ления</w:t>
            </w:r>
            <w:proofErr w:type="spellEnd"/>
            <w:r w:rsidRPr="00AC7347">
              <w:rPr>
                <w:rFonts w:ascii="Times New Roman" w:hAnsi="Times New Roman" w:cs="Times New Roman"/>
                <w:sz w:val="22"/>
                <w:szCs w:val="22"/>
              </w:rPr>
              <w:t xml:space="preserve"> </w:t>
            </w:r>
            <w:proofErr w:type="gramStart"/>
            <w:r w:rsidRPr="00AC7347">
              <w:rPr>
                <w:rFonts w:ascii="Times New Roman" w:hAnsi="Times New Roman" w:cs="Times New Roman"/>
                <w:sz w:val="22"/>
                <w:szCs w:val="22"/>
              </w:rPr>
              <w:t>проектно-сметной</w:t>
            </w:r>
            <w:proofErr w:type="gramEnd"/>
            <w:r w:rsidRPr="00AC7347">
              <w:rPr>
                <w:rFonts w:ascii="Times New Roman" w:hAnsi="Times New Roman" w:cs="Times New Roman"/>
                <w:sz w:val="22"/>
                <w:szCs w:val="22"/>
              </w:rPr>
              <w:t xml:space="preserve"> </w:t>
            </w:r>
            <w:proofErr w:type="spellStart"/>
            <w:r w:rsidRPr="00AC7347">
              <w:rPr>
                <w:rFonts w:ascii="Times New Roman" w:hAnsi="Times New Roman" w:cs="Times New Roman"/>
                <w:sz w:val="22"/>
                <w:szCs w:val="22"/>
              </w:rPr>
              <w:t>докумен-тации</w:t>
            </w:r>
            <w:proofErr w:type="spellEnd"/>
            <w:r w:rsidRPr="00AC7347">
              <w:rPr>
                <w:rFonts w:ascii="Times New Roman" w:hAnsi="Times New Roman" w:cs="Times New Roman"/>
                <w:sz w:val="22"/>
                <w:szCs w:val="22"/>
              </w:rPr>
              <w:t>)</w:t>
            </w:r>
          </w:p>
        </w:tc>
        <w:tc>
          <w:tcPr>
            <w:tcW w:w="1276" w:type="dxa"/>
            <w:vMerge w:val="restart"/>
          </w:tcPr>
          <w:p w:rsidR="008B64F4" w:rsidRPr="00AC7347" w:rsidRDefault="008B64F4" w:rsidP="00447FFB">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 xml:space="preserve">в ценах </w:t>
            </w:r>
            <w:proofErr w:type="spellStart"/>
            <w:proofErr w:type="gramStart"/>
            <w:r w:rsidRPr="00AC7347">
              <w:rPr>
                <w:rFonts w:ascii="Times New Roman" w:hAnsi="Times New Roman" w:cs="Times New Roman"/>
                <w:sz w:val="22"/>
                <w:szCs w:val="22"/>
              </w:rPr>
              <w:t>соответ-ствующих</w:t>
            </w:r>
            <w:proofErr w:type="spellEnd"/>
            <w:proofErr w:type="gramEnd"/>
            <w:r w:rsidRPr="00AC7347">
              <w:rPr>
                <w:rFonts w:ascii="Times New Roman" w:hAnsi="Times New Roman" w:cs="Times New Roman"/>
                <w:sz w:val="22"/>
                <w:szCs w:val="22"/>
              </w:rPr>
              <w:t xml:space="preserve"> лет реализации проекта</w:t>
            </w:r>
          </w:p>
        </w:tc>
        <w:tc>
          <w:tcPr>
            <w:tcW w:w="709" w:type="dxa"/>
            <w:vMerge w:val="restart"/>
          </w:tcPr>
          <w:p w:rsidR="008B64F4" w:rsidRPr="00AC7347" w:rsidRDefault="008B64F4" w:rsidP="00447FFB">
            <w:pPr>
              <w:pStyle w:val="ConsPlusNorma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начало</w:t>
            </w:r>
          </w:p>
        </w:tc>
        <w:tc>
          <w:tcPr>
            <w:tcW w:w="1275" w:type="dxa"/>
            <w:vMerge w:val="restart"/>
          </w:tcPr>
          <w:p w:rsidR="008B64F4" w:rsidRPr="00AC7347" w:rsidRDefault="008B64F4" w:rsidP="00447FFB">
            <w:pPr>
              <w:pStyle w:val="ConsPlusNorma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 xml:space="preserve">ввод </w:t>
            </w:r>
          </w:p>
          <w:p w:rsidR="008B64F4" w:rsidRPr="00AC7347" w:rsidRDefault="008B64F4" w:rsidP="00447FFB">
            <w:pPr>
              <w:pStyle w:val="ConsPlusNorma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roofErr w:type="spellStart"/>
            <w:proofErr w:type="gramStart"/>
            <w:r w:rsidRPr="00AC7347">
              <w:rPr>
                <w:rFonts w:ascii="Times New Roman" w:hAnsi="Times New Roman" w:cs="Times New Roman"/>
                <w:sz w:val="22"/>
                <w:szCs w:val="22"/>
              </w:rPr>
              <w:t>заверше-ние</w:t>
            </w:r>
            <w:proofErr w:type="spellEnd"/>
            <w:proofErr w:type="gramEnd"/>
            <w:r w:rsidRPr="00AC7347">
              <w:rPr>
                <w:rFonts w:ascii="Times New Roman" w:hAnsi="Times New Roman" w:cs="Times New Roman"/>
                <w:sz w:val="22"/>
                <w:szCs w:val="22"/>
              </w:rPr>
              <w:t>)</w:t>
            </w:r>
          </w:p>
        </w:tc>
        <w:tc>
          <w:tcPr>
            <w:tcW w:w="1276" w:type="dxa"/>
          </w:tcPr>
          <w:p w:rsidR="008B64F4" w:rsidRPr="00AC7347" w:rsidRDefault="008B64F4" w:rsidP="00447FFB">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План по программе</w:t>
            </w:r>
          </w:p>
        </w:tc>
        <w:tc>
          <w:tcPr>
            <w:tcW w:w="992" w:type="dxa"/>
            <w:vAlign w:val="center"/>
          </w:tcPr>
          <w:p w:rsidR="008B64F4" w:rsidRPr="00AC7347" w:rsidRDefault="008B64F4" w:rsidP="00D414BD">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82 400,0</w:t>
            </w:r>
          </w:p>
        </w:tc>
        <w:tc>
          <w:tcPr>
            <w:tcW w:w="1276" w:type="dxa"/>
          </w:tcPr>
          <w:p w:rsidR="008B64F4" w:rsidRDefault="008B64F4" w:rsidP="00D414BD">
            <w:pPr>
              <w:pStyle w:val="ConsPlusNormal"/>
              <w:spacing w:line="216" w:lineRule="auto"/>
              <w:jc w:val="center"/>
              <w:rPr>
                <w:rFonts w:ascii="Times New Roman" w:hAnsi="Times New Roman" w:cs="Times New Roman"/>
                <w:sz w:val="22"/>
                <w:szCs w:val="22"/>
              </w:rPr>
            </w:pPr>
          </w:p>
          <w:p w:rsidR="008B64F4" w:rsidRPr="00AC7347" w:rsidRDefault="008B64F4" w:rsidP="00D414BD">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27 550,0</w:t>
            </w:r>
          </w:p>
        </w:tc>
        <w:tc>
          <w:tcPr>
            <w:tcW w:w="1134" w:type="dxa"/>
            <w:vAlign w:val="center"/>
          </w:tcPr>
          <w:p w:rsidR="008B64F4" w:rsidRPr="00AC7347" w:rsidRDefault="008B64F4" w:rsidP="00D414BD">
            <w:pPr>
              <w:pStyle w:val="ConsPlusNormal"/>
              <w:spacing w:line="216" w:lineRule="auto"/>
              <w:jc w:val="center"/>
              <w:rPr>
                <w:rFonts w:ascii="Times New Roman" w:hAnsi="Times New Roman" w:cs="Times New Roman"/>
                <w:sz w:val="22"/>
                <w:szCs w:val="22"/>
              </w:rPr>
            </w:pPr>
            <w:r w:rsidRPr="00AC7347">
              <w:rPr>
                <w:rFonts w:ascii="Times New Roman" w:hAnsi="Times New Roman" w:cs="Times New Roman"/>
                <w:sz w:val="22"/>
                <w:szCs w:val="22"/>
              </w:rPr>
              <w:t>54 850,0</w:t>
            </w:r>
          </w:p>
        </w:tc>
        <w:tc>
          <w:tcPr>
            <w:tcW w:w="1134" w:type="dxa"/>
            <w:vAlign w:val="center"/>
          </w:tcPr>
          <w:p w:rsidR="008B64F4" w:rsidRPr="00AC7347" w:rsidRDefault="008B64F4" w:rsidP="00D414BD">
            <w:pPr>
              <w:pStyle w:val="ConsPlusNormal"/>
              <w:spacing w:line="216" w:lineRule="auto"/>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vAlign w:val="center"/>
          </w:tcPr>
          <w:p w:rsidR="008B64F4" w:rsidRPr="00AC7347" w:rsidRDefault="008B64F4" w:rsidP="00D414BD">
            <w:pPr>
              <w:pStyle w:val="ConsPlusNormal"/>
              <w:spacing w:line="216" w:lineRule="auto"/>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tcPr>
          <w:p w:rsidR="008B64F4" w:rsidRDefault="008B64F4" w:rsidP="00D414BD">
            <w:pPr>
              <w:pStyle w:val="ConsPlusNormal"/>
              <w:spacing w:line="216" w:lineRule="auto"/>
              <w:jc w:val="center"/>
              <w:rPr>
                <w:rFonts w:ascii="Times New Roman" w:hAnsi="Times New Roman" w:cs="Times New Roman"/>
                <w:sz w:val="22"/>
                <w:szCs w:val="22"/>
              </w:rPr>
            </w:pPr>
          </w:p>
          <w:p w:rsidR="008B64F4" w:rsidRPr="00AC7347" w:rsidRDefault="008B64F4" w:rsidP="00D414BD">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C7347" w:rsidTr="008B64F4">
        <w:trPr>
          <w:trHeight w:val="148"/>
        </w:trPr>
        <w:tc>
          <w:tcPr>
            <w:tcW w:w="562"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990"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134"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276"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709"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275"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276" w:type="dxa"/>
          </w:tcPr>
          <w:p w:rsidR="008B64F4" w:rsidRPr="00AC7347" w:rsidRDefault="008B64F4" w:rsidP="00447FFB">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 xml:space="preserve">Согласованное финансирование </w:t>
            </w:r>
          </w:p>
        </w:tc>
        <w:tc>
          <w:tcPr>
            <w:tcW w:w="992" w:type="dxa"/>
            <w:vAlign w:val="center"/>
          </w:tcPr>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tcPr>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rPr>
                <w:rFonts w:ascii="Times New Roman" w:hAnsi="Times New Roman" w:cs="Times New Roman"/>
                <w:sz w:val="22"/>
                <w:szCs w:val="22"/>
              </w:rPr>
            </w:pPr>
            <w:r>
              <w:rPr>
                <w:rFonts w:ascii="Times New Roman" w:hAnsi="Times New Roman" w:cs="Times New Roman"/>
                <w:sz w:val="22"/>
                <w:szCs w:val="22"/>
              </w:rPr>
              <w:t xml:space="preserve">      </w:t>
            </w:r>
          </w:p>
          <w:p w:rsidR="008B64F4" w:rsidRDefault="008B64F4" w:rsidP="00AC7347">
            <w:pPr>
              <w:pStyle w:val="ConsPlusCell"/>
              <w:widowControl/>
              <w:spacing w:before="40" w:after="40"/>
              <w:rPr>
                <w:rFonts w:ascii="Times New Roman" w:hAnsi="Times New Roman" w:cs="Times New Roman"/>
                <w:sz w:val="22"/>
                <w:szCs w:val="22"/>
              </w:rPr>
            </w:pPr>
          </w:p>
          <w:p w:rsidR="008B64F4" w:rsidRPr="00AC7347" w:rsidRDefault="008B64F4" w:rsidP="00AC7347">
            <w:pPr>
              <w:pStyle w:val="ConsPlusCell"/>
              <w:widowControl/>
              <w:spacing w:before="40" w:after="40"/>
              <w:rPr>
                <w:rFonts w:ascii="Times New Roman" w:hAnsi="Times New Roman" w:cs="Times New Roman"/>
                <w:sz w:val="22"/>
                <w:szCs w:val="22"/>
              </w:rPr>
            </w:pPr>
            <w:r>
              <w:rPr>
                <w:rFonts w:ascii="Times New Roman" w:hAnsi="Times New Roman" w:cs="Times New Roman"/>
                <w:sz w:val="22"/>
                <w:szCs w:val="22"/>
              </w:rPr>
              <w:t xml:space="preserve">   </w:t>
            </w:r>
            <w:r w:rsidRPr="00AC7347">
              <w:rPr>
                <w:rFonts w:ascii="Times New Roman" w:hAnsi="Times New Roman" w:cs="Times New Roman"/>
                <w:sz w:val="22"/>
                <w:szCs w:val="22"/>
              </w:rPr>
              <w:t>-</w:t>
            </w:r>
          </w:p>
        </w:tc>
        <w:tc>
          <w:tcPr>
            <w:tcW w:w="1134" w:type="dxa"/>
            <w:vAlign w:val="center"/>
          </w:tcPr>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134" w:type="dxa"/>
          </w:tcPr>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tcPr>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tcPr>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bl>
    <w:p w:rsidR="006A073E" w:rsidRPr="00AC7347" w:rsidRDefault="006A073E" w:rsidP="006A073E">
      <w:pPr>
        <w:widowControl w:val="0"/>
        <w:autoSpaceDE w:val="0"/>
        <w:autoSpaceDN w:val="0"/>
        <w:adjustRightInd w:val="0"/>
        <w:ind w:left="567"/>
        <w:jc w:val="center"/>
        <w:outlineLvl w:val="1"/>
        <w:rPr>
          <w:sz w:val="2"/>
          <w:szCs w:val="2"/>
        </w:rPr>
      </w:pPr>
    </w:p>
    <w:tbl>
      <w:tblPr>
        <w:tblStyle w:val="a3"/>
        <w:tblW w:w="15310" w:type="dxa"/>
        <w:tblInd w:w="-601" w:type="dxa"/>
        <w:tblLayout w:type="fixed"/>
        <w:tblLook w:val="04A0" w:firstRow="1" w:lastRow="0" w:firstColumn="1" w:lastColumn="0" w:noHBand="0" w:noVBand="1"/>
      </w:tblPr>
      <w:tblGrid>
        <w:gridCol w:w="563"/>
        <w:gridCol w:w="1977"/>
        <w:gridCol w:w="1134"/>
        <w:gridCol w:w="1276"/>
        <w:gridCol w:w="709"/>
        <w:gridCol w:w="1275"/>
        <w:gridCol w:w="1276"/>
        <w:gridCol w:w="992"/>
        <w:gridCol w:w="1288"/>
        <w:gridCol w:w="1134"/>
        <w:gridCol w:w="1134"/>
        <w:gridCol w:w="1276"/>
        <w:gridCol w:w="1276"/>
      </w:tblGrid>
      <w:tr w:rsidR="008B64F4" w:rsidRPr="00AC7347" w:rsidTr="008B64F4">
        <w:trPr>
          <w:tblHeader/>
        </w:trPr>
        <w:tc>
          <w:tcPr>
            <w:tcW w:w="563" w:type="dxa"/>
          </w:tcPr>
          <w:p w:rsidR="008B64F4" w:rsidRPr="00123969" w:rsidRDefault="008B64F4" w:rsidP="00AA13A4">
            <w:pPr>
              <w:widowControl w:val="0"/>
              <w:autoSpaceDE w:val="0"/>
              <w:autoSpaceDN w:val="0"/>
              <w:adjustRightInd w:val="0"/>
              <w:spacing w:before="40" w:after="40"/>
              <w:jc w:val="center"/>
              <w:outlineLvl w:val="1"/>
              <w:rPr>
                <w:sz w:val="22"/>
                <w:szCs w:val="22"/>
              </w:rPr>
            </w:pPr>
            <w:r w:rsidRPr="00123969">
              <w:rPr>
                <w:sz w:val="22"/>
                <w:szCs w:val="22"/>
              </w:rPr>
              <w:t>1</w:t>
            </w:r>
          </w:p>
        </w:tc>
        <w:tc>
          <w:tcPr>
            <w:tcW w:w="1977" w:type="dxa"/>
          </w:tcPr>
          <w:p w:rsidR="008B64F4" w:rsidRPr="00123969" w:rsidRDefault="008B64F4" w:rsidP="00AA13A4">
            <w:pPr>
              <w:widowControl w:val="0"/>
              <w:autoSpaceDE w:val="0"/>
              <w:autoSpaceDN w:val="0"/>
              <w:adjustRightInd w:val="0"/>
              <w:spacing w:before="40" w:after="40"/>
              <w:jc w:val="center"/>
              <w:outlineLvl w:val="1"/>
              <w:rPr>
                <w:sz w:val="22"/>
                <w:szCs w:val="22"/>
              </w:rPr>
            </w:pPr>
            <w:r w:rsidRPr="00123969">
              <w:rPr>
                <w:sz w:val="22"/>
                <w:szCs w:val="22"/>
              </w:rPr>
              <w:t>2</w:t>
            </w:r>
          </w:p>
        </w:tc>
        <w:tc>
          <w:tcPr>
            <w:tcW w:w="1134" w:type="dxa"/>
          </w:tcPr>
          <w:p w:rsidR="008B64F4" w:rsidRPr="00123969" w:rsidRDefault="008B64F4" w:rsidP="00AA13A4">
            <w:pPr>
              <w:widowControl w:val="0"/>
              <w:autoSpaceDE w:val="0"/>
              <w:autoSpaceDN w:val="0"/>
              <w:adjustRightInd w:val="0"/>
              <w:spacing w:before="40" w:after="40"/>
              <w:jc w:val="center"/>
              <w:outlineLvl w:val="1"/>
              <w:rPr>
                <w:sz w:val="22"/>
                <w:szCs w:val="22"/>
              </w:rPr>
            </w:pPr>
            <w:r w:rsidRPr="00123969">
              <w:rPr>
                <w:sz w:val="22"/>
                <w:szCs w:val="22"/>
              </w:rPr>
              <w:t>3</w:t>
            </w:r>
          </w:p>
        </w:tc>
        <w:tc>
          <w:tcPr>
            <w:tcW w:w="1276" w:type="dxa"/>
          </w:tcPr>
          <w:p w:rsidR="008B64F4" w:rsidRPr="00123969" w:rsidRDefault="008B64F4" w:rsidP="00AA13A4">
            <w:pPr>
              <w:widowControl w:val="0"/>
              <w:autoSpaceDE w:val="0"/>
              <w:autoSpaceDN w:val="0"/>
              <w:adjustRightInd w:val="0"/>
              <w:spacing w:before="40" w:after="40"/>
              <w:jc w:val="center"/>
              <w:outlineLvl w:val="1"/>
              <w:rPr>
                <w:sz w:val="22"/>
                <w:szCs w:val="22"/>
              </w:rPr>
            </w:pPr>
            <w:r w:rsidRPr="00123969">
              <w:rPr>
                <w:sz w:val="22"/>
                <w:szCs w:val="22"/>
              </w:rPr>
              <w:t>4</w:t>
            </w:r>
          </w:p>
        </w:tc>
        <w:tc>
          <w:tcPr>
            <w:tcW w:w="709" w:type="dxa"/>
          </w:tcPr>
          <w:p w:rsidR="008B64F4" w:rsidRPr="00123969" w:rsidRDefault="008B64F4" w:rsidP="00AA13A4">
            <w:pPr>
              <w:widowControl w:val="0"/>
              <w:autoSpaceDE w:val="0"/>
              <w:autoSpaceDN w:val="0"/>
              <w:adjustRightInd w:val="0"/>
              <w:spacing w:before="40" w:after="40"/>
              <w:jc w:val="center"/>
              <w:outlineLvl w:val="1"/>
              <w:rPr>
                <w:sz w:val="22"/>
                <w:szCs w:val="22"/>
              </w:rPr>
            </w:pPr>
            <w:r w:rsidRPr="00123969">
              <w:rPr>
                <w:sz w:val="22"/>
                <w:szCs w:val="22"/>
              </w:rPr>
              <w:t>5</w:t>
            </w:r>
          </w:p>
        </w:tc>
        <w:tc>
          <w:tcPr>
            <w:tcW w:w="1275" w:type="dxa"/>
          </w:tcPr>
          <w:p w:rsidR="008B64F4" w:rsidRPr="00123969" w:rsidRDefault="008B64F4" w:rsidP="00AA13A4">
            <w:pPr>
              <w:widowControl w:val="0"/>
              <w:autoSpaceDE w:val="0"/>
              <w:autoSpaceDN w:val="0"/>
              <w:adjustRightInd w:val="0"/>
              <w:spacing w:before="40" w:after="40"/>
              <w:jc w:val="center"/>
              <w:outlineLvl w:val="1"/>
              <w:rPr>
                <w:sz w:val="22"/>
                <w:szCs w:val="22"/>
              </w:rPr>
            </w:pPr>
            <w:r w:rsidRPr="00123969">
              <w:rPr>
                <w:sz w:val="22"/>
                <w:szCs w:val="22"/>
              </w:rPr>
              <w:t>6</w:t>
            </w:r>
          </w:p>
        </w:tc>
        <w:tc>
          <w:tcPr>
            <w:tcW w:w="1276" w:type="dxa"/>
          </w:tcPr>
          <w:p w:rsidR="008B64F4" w:rsidRPr="00123969" w:rsidRDefault="008B64F4" w:rsidP="00AA13A4">
            <w:pPr>
              <w:widowControl w:val="0"/>
              <w:autoSpaceDE w:val="0"/>
              <w:autoSpaceDN w:val="0"/>
              <w:adjustRightInd w:val="0"/>
              <w:spacing w:before="40" w:after="40"/>
              <w:jc w:val="center"/>
              <w:outlineLvl w:val="1"/>
              <w:rPr>
                <w:sz w:val="22"/>
                <w:szCs w:val="22"/>
              </w:rPr>
            </w:pPr>
            <w:r w:rsidRPr="00123969">
              <w:rPr>
                <w:sz w:val="22"/>
                <w:szCs w:val="22"/>
              </w:rPr>
              <w:t>7</w:t>
            </w:r>
          </w:p>
        </w:tc>
        <w:tc>
          <w:tcPr>
            <w:tcW w:w="992" w:type="dxa"/>
          </w:tcPr>
          <w:p w:rsidR="008B64F4" w:rsidRPr="00123969" w:rsidRDefault="008B64F4" w:rsidP="00AA13A4">
            <w:pPr>
              <w:widowControl w:val="0"/>
              <w:autoSpaceDE w:val="0"/>
              <w:autoSpaceDN w:val="0"/>
              <w:adjustRightInd w:val="0"/>
              <w:spacing w:before="40" w:after="40"/>
              <w:jc w:val="center"/>
              <w:outlineLvl w:val="1"/>
              <w:rPr>
                <w:sz w:val="22"/>
                <w:szCs w:val="22"/>
              </w:rPr>
            </w:pPr>
            <w:r w:rsidRPr="00123969">
              <w:rPr>
                <w:sz w:val="22"/>
                <w:szCs w:val="22"/>
              </w:rPr>
              <w:t>8</w:t>
            </w:r>
          </w:p>
        </w:tc>
        <w:tc>
          <w:tcPr>
            <w:tcW w:w="1288" w:type="dxa"/>
          </w:tcPr>
          <w:p w:rsidR="008B64F4" w:rsidRPr="00123969" w:rsidRDefault="008B64F4" w:rsidP="00AA13A4">
            <w:pPr>
              <w:widowControl w:val="0"/>
              <w:autoSpaceDE w:val="0"/>
              <w:autoSpaceDN w:val="0"/>
              <w:adjustRightInd w:val="0"/>
              <w:spacing w:before="40" w:after="40"/>
              <w:jc w:val="center"/>
              <w:outlineLvl w:val="1"/>
              <w:rPr>
                <w:sz w:val="22"/>
                <w:szCs w:val="22"/>
              </w:rPr>
            </w:pPr>
            <w:r w:rsidRPr="00123969">
              <w:rPr>
                <w:sz w:val="22"/>
                <w:szCs w:val="22"/>
              </w:rPr>
              <w:t>9</w:t>
            </w:r>
          </w:p>
        </w:tc>
        <w:tc>
          <w:tcPr>
            <w:tcW w:w="1134" w:type="dxa"/>
          </w:tcPr>
          <w:p w:rsidR="008B64F4" w:rsidRPr="00123969" w:rsidRDefault="008B64F4" w:rsidP="003749C8">
            <w:pPr>
              <w:widowControl w:val="0"/>
              <w:autoSpaceDE w:val="0"/>
              <w:autoSpaceDN w:val="0"/>
              <w:adjustRightInd w:val="0"/>
              <w:spacing w:before="40" w:after="40"/>
              <w:jc w:val="center"/>
              <w:outlineLvl w:val="1"/>
              <w:rPr>
                <w:sz w:val="22"/>
                <w:szCs w:val="22"/>
              </w:rPr>
            </w:pPr>
            <w:r w:rsidRPr="00123969">
              <w:rPr>
                <w:sz w:val="22"/>
                <w:szCs w:val="22"/>
              </w:rPr>
              <w:t>1</w:t>
            </w:r>
            <w:r w:rsidR="003749C8" w:rsidRPr="00123969">
              <w:rPr>
                <w:sz w:val="22"/>
                <w:szCs w:val="22"/>
              </w:rPr>
              <w:t>0</w:t>
            </w:r>
          </w:p>
        </w:tc>
        <w:tc>
          <w:tcPr>
            <w:tcW w:w="1134" w:type="dxa"/>
          </w:tcPr>
          <w:p w:rsidR="008B64F4" w:rsidRPr="00123969" w:rsidRDefault="008B64F4" w:rsidP="003749C8">
            <w:pPr>
              <w:widowControl w:val="0"/>
              <w:autoSpaceDE w:val="0"/>
              <w:autoSpaceDN w:val="0"/>
              <w:adjustRightInd w:val="0"/>
              <w:spacing w:before="40" w:after="40"/>
              <w:jc w:val="center"/>
              <w:outlineLvl w:val="1"/>
              <w:rPr>
                <w:sz w:val="22"/>
                <w:szCs w:val="22"/>
              </w:rPr>
            </w:pPr>
            <w:r w:rsidRPr="00123969">
              <w:rPr>
                <w:sz w:val="22"/>
                <w:szCs w:val="22"/>
              </w:rPr>
              <w:t>1</w:t>
            </w:r>
            <w:r w:rsidR="003749C8" w:rsidRPr="00123969">
              <w:rPr>
                <w:sz w:val="22"/>
                <w:szCs w:val="22"/>
              </w:rPr>
              <w:t>1</w:t>
            </w:r>
          </w:p>
        </w:tc>
        <w:tc>
          <w:tcPr>
            <w:tcW w:w="1276" w:type="dxa"/>
          </w:tcPr>
          <w:p w:rsidR="008B64F4" w:rsidRPr="00123969" w:rsidRDefault="008B64F4" w:rsidP="003749C8">
            <w:pPr>
              <w:widowControl w:val="0"/>
              <w:autoSpaceDE w:val="0"/>
              <w:autoSpaceDN w:val="0"/>
              <w:adjustRightInd w:val="0"/>
              <w:spacing w:before="40" w:after="40"/>
              <w:jc w:val="center"/>
              <w:outlineLvl w:val="1"/>
              <w:rPr>
                <w:sz w:val="22"/>
                <w:szCs w:val="22"/>
              </w:rPr>
            </w:pPr>
            <w:r w:rsidRPr="00123969">
              <w:rPr>
                <w:sz w:val="22"/>
                <w:szCs w:val="22"/>
              </w:rPr>
              <w:t>1</w:t>
            </w:r>
            <w:r w:rsidR="003749C8" w:rsidRPr="00123969">
              <w:rPr>
                <w:sz w:val="22"/>
                <w:szCs w:val="22"/>
              </w:rPr>
              <w:t>2</w:t>
            </w:r>
          </w:p>
        </w:tc>
        <w:tc>
          <w:tcPr>
            <w:tcW w:w="1276" w:type="dxa"/>
          </w:tcPr>
          <w:p w:rsidR="008B64F4" w:rsidRPr="00123969" w:rsidRDefault="008B64F4" w:rsidP="003749C8">
            <w:pPr>
              <w:widowControl w:val="0"/>
              <w:autoSpaceDE w:val="0"/>
              <w:autoSpaceDN w:val="0"/>
              <w:adjustRightInd w:val="0"/>
              <w:spacing w:before="40" w:after="40"/>
              <w:jc w:val="center"/>
              <w:outlineLvl w:val="1"/>
              <w:rPr>
                <w:sz w:val="22"/>
                <w:szCs w:val="22"/>
              </w:rPr>
            </w:pPr>
            <w:r w:rsidRPr="00123969">
              <w:rPr>
                <w:sz w:val="22"/>
                <w:szCs w:val="22"/>
              </w:rPr>
              <w:t>1</w:t>
            </w:r>
            <w:r w:rsidR="003749C8" w:rsidRPr="00123969">
              <w:rPr>
                <w:sz w:val="22"/>
                <w:szCs w:val="22"/>
              </w:rPr>
              <w:t>3</w:t>
            </w:r>
          </w:p>
        </w:tc>
      </w:tr>
      <w:tr w:rsidR="008B64F4" w:rsidRPr="00AC7347" w:rsidTr="008B64F4">
        <w:tc>
          <w:tcPr>
            <w:tcW w:w="15310" w:type="dxa"/>
            <w:gridSpan w:val="13"/>
          </w:tcPr>
          <w:p w:rsidR="008B64F4" w:rsidRPr="00123969" w:rsidRDefault="008B64F4" w:rsidP="000E274D">
            <w:pPr>
              <w:tabs>
                <w:tab w:val="left" w:pos="11633"/>
              </w:tabs>
            </w:pPr>
            <w:r w:rsidRPr="00123969">
              <w:t>Государственная программа Российской Федерации «Экономическое развитие и инновационная экономика»,</w:t>
            </w:r>
            <w:r w:rsidR="000E274D" w:rsidRPr="00123969">
              <w:tab/>
            </w:r>
          </w:p>
          <w:p w:rsidR="008B64F4" w:rsidRPr="00123969" w:rsidRDefault="008B64F4" w:rsidP="003749C8">
            <w:r w:rsidRPr="00123969">
              <w:t>Государственная  программа Кемеровской области</w:t>
            </w:r>
            <w:r w:rsidR="003749C8" w:rsidRPr="00123969">
              <w:t xml:space="preserve"> - Кузбасса</w:t>
            </w:r>
            <w:r w:rsidRPr="00123969">
              <w:t xml:space="preserve"> «Экономическое развитие и инновационная экономика Кузбасса» на 2014-202</w:t>
            </w:r>
            <w:r w:rsidR="003749C8" w:rsidRPr="00123969">
              <w:t>4</w:t>
            </w:r>
            <w:r w:rsidRPr="00123969">
              <w:t>годы</w:t>
            </w:r>
          </w:p>
        </w:tc>
      </w:tr>
      <w:tr w:rsidR="008B64F4" w:rsidRPr="00AC7347" w:rsidTr="008B64F4">
        <w:tc>
          <w:tcPr>
            <w:tcW w:w="563" w:type="dxa"/>
          </w:tcPr>
          <w:p w:rsidR="008B64F4" w:rsidRPr="00AC7347" w:rsidRDefault="008B64F4" w:rsidP="00077A4A">
            <w:pPr>
              <w:autoSpaceDE w:val="0"/>
              <w:autoSpaceDN w:val="0"/>
              <w:adjustRightInd w:val="0"/>
              <w:spacing w:before="40" w:after="40"/>
              <w:rPr>
                <w:sz w:val="22"/>
                <w:szCs w:val="22"/>
              </w:rPr>
            </w:pPr>
            <w:r w:rsidRPr="00AC7347">
              <w:rPr>
                <w:sz w:val="22"/>
                <w:szCs w:val="22"/>
              </w:rPr>
              <w:t>1.</w:t>
            </w:r>
          </w:p>
        </w:tc>
        <w:tc>
          <w:tcPr>
            <w:tcW w:w="14747" w:type="dxa"/>
            <w:gridSpan w:val="12"/>
            <w:tcBorders>
              <w:bottom w:val="single" w:sz="4" w:space="0" w:color="auto"/>
            </w:tcBorders>
          </w:tcPr>
          <w:p w:rsidR="008B64F4" w:rsidRPr="00AC7347" w:rsidRDefault="008B64F4" w:rsidP="00077A4A">
            <w:pPr>
              <w:autoSpaceDE w:val="0"/>
              <w:autoSpaceDN w:val="0"/>
              <w:adjustRightInd w:val="0"/>
              <w:spacing w:before="40" w:after="40"/>
              <w:rPr>
                <w:sz w:val="22"/>
                <w:szCs w:val="22"/>
              </w:rPr>
            </w:pPr>
            <w:r w:rsidRPr="00AC7347">
              <w:rPr>
                <w:sz w:val="22"/>
                <w:szCs w:val="22"/>
              </w:rPr>
              <w:t xml:space="preserve">Основное мероприятие 3 «Газоснабжение промышленной площадки по адресу: шоссе </w:t>
            </w:r>
            <w:proofErr w:type="spellStart"/>
            <w:r w:rsidRPr="00AC7347">
              <w:rPr>
                <w:sz w:val="22"/>
                <w:szCs w:val="22"/>
              </w:rPr>
              <w:t>Притомское</w:t>
            </w:r>
            <w:proofErr w:type="spellEnd"/>
            <w:r w:rsidRPr="00AC7347">
              <w:rPr>
                <w:sz w:val="22"/>
                <w:szCs w:val="22"/>
              </w:rPr>
              <w:t>, 24А, корпус 1, г. Новокузнецк»</w:t>
            </w:r>
          </w:p>
        </w:tc>
      </w:tr>
      <w:tr w:rsidR="008B64F4" w:rsidRPr="00AC7347" w:rsidTr="008B64F4">
        <w:tc>
          <w:tcPr>
            <w:tcW w:w="563" w:type="dxa"/>
          </w:tcPr>
          <w:p w:rsidR="008B64F4" w:rsidRPr="00AC7347" w:rsidRDefault="008B64F4" w:rsidP="00077A4A">
            <w:pPr>
              <w:autoSpaceDE w:val="0"/>
              <w:autoSpaceDN w:val="0"/>
              <w:adjustRightInd w:val="0"/>
              <w:spacing w:before="40" w:after="40"/>
              <w:rPr>
                <w:sz w:val="22"/>
                <w:szCs w:val="22"/>
              </w:rPr>
            </w:pPr>
            <w:r w:rsidRPr="00AC7347">
              <w:rPr>
                <w:sz w:val="22"/>
                <w:szCs w:val="22"/>
              </w:rPr>
              <w:t>1.1</w:t>
            </w:r>
          </w:p>
        </w:tc>
        <w:tc>
          <w:tcPr>
            <w:tcW w:w="14747" w:type="dxa"/>
            <w:gridSpan w:val="12"/>
          </w:tcPr>
          <w:p w:rsidR="008B64F4" w:rsidRPr="00123969" w:rsidRDefault="008B64F4" w:rsidP="00077A4A">
            <w:pPr>
              <w:autoSpaceDE w:val="0"/>
              <w:autoSpaceDN w:val="0"/>
              <w:adjustRightInd w:val="0"/>
              <w:spacing w:before="40" w:after="40"/>
              <w:rPr>
                <w:sz w:val="22"/>
                <w:szCs w:val="22"/>
              </w:rPr>
            </w:pPr>
            <w:r w:rsidRPr="00123969">
              <w:rPr>
                <w:sz w:val="22"/>
                <w:szCs w:val="22"/>
              </w:rPr>
              <w:t xml:space="preserve">Объект «Газоснабжение промышленной площадки по адресу: шоссе </w:t>
            </w:r>
            <w:proofErr w:type="spellStart"/>
            <w:r w:rsidRPr="00123969">
              <w:rPr>
                <w:sz w:val="22"/>
                <w:szCs w:val="22"/>
              </w:rPr>
              <w:t>Притомское</w:t>
            </w:r>
            <w:proofErr w:type="spellEnd"/>
            <w:r w:rsidRPr="00123969">
              <w:rPr>
                <w:sz w:val="22"/>
                <w:szCs w:val="22"/>
              </w:rPr>
              <w:t>, 24А, корпус 1, г. Новокузнецк»</w:t>
            </w:r>
          </w:p>
        </w:tc>
      </w:tr>
      <w:tr w:rsidR="008B64F4" w:rsidRPr="00AC7347" w:rsidTr="008B64F4">
        <w:tc>
          <w:tcPr>
            <w:tcW w:w="563" w:type="dxa"/>
            <w:vMerge w:val="restart"/>
          </w:tcPr>
          <w:p w:rsidR="008B64F4" w:rsidRPr="00AC7347"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Pr>
          <w:p w:rsidR="008B64F4" w:rsidRPr="00AC7347" w:rsidRDefault="008B64F4" w:rsidP="00AA13A4">
            <w:pPr>
              <w:widowControl w:val="0"/>
              <w:autoSpaceDE w:val="0"/>
              <w:autoSpaceDN w:val="0"/>
              <w:adjustRightInd w:val="0"/>
              <w:spacing w:before="40" w:after="40"/>
              <w:outlineLvl w:val="1"/>
              <w:rPr>
                <w:sz w:val="22"/>
                <w:szCs w:val="22"/>
              </w:rPr>
            </w:pPr>
            <w:r w:rsidRPr="00AC7347">
              <w:rPr>
                <w:sz w:val="22"/>
                <w:szCs w:val="22"/>
              </w:rPr>
              <w:t>Всего, в том числе</w:t>
            </w:r>
          </w:p>
        </w:tc>
        <w:tc>
          <w:tcPr>
            <w:tcW w:w="1134" w:type="dxa"/>
            <w:vMerge w:val="restart"/>
          </w:tcPr>
          <w:p w:rsidR="008B64F4" w:rsidRPr="00AC7347" w:rsidRDefault="008B64F4" w:rsidP="00AA13A4">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82 385,1</w:t>
            </w:r>
          </w:p>
        </w:tc>
        <w:tc>
          <w:tcPr>
            <w:tcW w:w="1276" w:type="dxa"/>
            <w:vMerge w:val="restart"/>
          </w:tcPr>
          <w:p w:rsidR="008B64F4" w:rsidRPr="00123969" w:rsidRDefault="008B64F4" w:rsidP="00AA13A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82 385,1</w:t>
            </w:r>
          </w:p>
        </w:tc>
        <w:tc>
          <w:tcPr>
            <w:tcW w:w="709" w:type="dxa"/>
            <w:vMerge w:val="restart"/>
          </w:tcPr>
          <w:p w:rsidR="008B64F4" w:rsidRPr="00123969" w:rsidRDefault="008B64F4" w:rsidP="00AA13A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2018</w:t>
            </w:r>
          </w:p>
        </w:tc>
        <w:tc>
          <w:tcPr>
            <w:tcW w:w="1275" w:type="dxa"/>
            <w:vMerge w:val="restart"/>
          </w:tcPr>
          <w:p w:rsidR="008B64F4" w:rsidRPr="00123969" w:rsidRDefault="008B64F4" w:rsidP="00AA13A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2019</w:t>
            </w:r>
          </w:p>
        </w:tc>
        <w:tc>
          <w:tcPr>
            <w:tcW w:w="1276" w:type="dxa"/>
          </w:tcPr>
          <w:p w:rsidR="008B64F4" w:rsidRPr="00123969" w:rsidRDefault="008B64F4" w:rsidP="00AA13A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План по программе</w:t>
            </w:r>
          </w:p>
        </w:tc>
        <w:tc>
          <w:tcPr>
            <w:tcW w:w="992" w:type="dxa"/>
            <w:vAlign w:val="center"/>
          </w:tcPr>
          <w:p w:rsidR="008B64F4" w:rsidRPr="00123969" w:rsidRDefault="008B64F4" w:rsidP="00077A4A">
            <w:pPr>
              <w:pStyle w:val="ConsPlusCell"/>
              <w:widowControl/>
              <w:spacing w:before="40" w:after="40"/>
              <w:rPr>
                <w:rFonts w:ascii="Times New Roman" w:hAnsi="Times New Roman" w:cs="Times New Roman"/>
                <w:sz w:val="22"/>
                <w:szCs w:val="22"/>
              </w:rPr>
            </w:pPr>
            <w:r w:rsidRPr="00123969">
              <w:rPr>
                <w:rFonts w:ascii="Times New Roman" w:hAnsi="Times New Roman" w:cs="Times New Roman"/>
                <w:sz w:val="22"/>
                <w:szCs w:val="22"/>
              </w:rPr>
              <w:t>82 400,0</w:t>
            </w:r>
          </w:p>
        </w:tc>
        <w:tc>
          <w:tcPr>
            <w:tcW w:w="1288" w:type="dxa"/>
          </w:tcPr>
          <w:p w:rsidR="008B64F4" w:rsidRPr="00123969" w:rsidRDefault="008B64F4" w:rsidP="00F82E2A">
            <w:pPr>
              <w:pStyle w:val="ConsPlusNormal"/>
              <w:spacing w:line="216" w:lineRule="auto"/>
              <w:jc w:val="center"/>
              <w:rPr>
                <w:rFonts w:ascii="Times New Roman" w:hAnsi="Times New Roman" w:cs="Times New Roman"/>
                <w:sz w:val="22"/>
                <w:szCs w:val="22"/>
              </w:rPr>
            </w:pPr>
          </w:p>
          <w:p w:rsidR="008B64F4" w:rsidRPr="00123969" w:rsidRDefault="008B64F4" w:rsidP="00F82E2A">
            <w:pPr>
              <w:pStyle w:val="ConsPlusNormal"/>
              <w:spacing w:line="216" w:lineRule="auto"/>
              <w:jc w:val="center"/>
              <w:rPr>
                <w:rFonts w:ascii="Times New Roman" w:hAnsi="Times New Roman" w:cs="Times New Roman"/>
                <w:sz w:val="22"/>
                <w:szCs w:val="22"/>
              </w:rPr>
            </w:pPr>
            <w:r w:rsidRPr="00123969">
              <w:rPr>
                <w:rFonts w:ascii="Times New Roman" w:hAnsi="Times New Roman" w:cs="Times New Roman"/>
                <w:sz w:val="22"/>
                <w:szCs w:val="22"/>
              </w:rPr>
              <w:t>27 550,0</w:t>
            </w:r>
          </w:p>
        </w:tc>
        <w:tc>
          <w:tcPr>
            <w:tcW w:w="1134" w:type="dxa"/>
            <w:vAlign w:val="center"/>
          </w:tcPr>
          <w:p w:rsidR="008B64F4" w:rsidRPr="00123969" w:rsidRDefault="008B64F4" w:rsidP="004D135D">
            <w:pPr>
              <w:pStyle w:val="ConsPlusNormal"/>
              <w:spacing w:line="216" w:lineRule="auto"/>
              <w:jc w:val="center"/>
              <w:rPr>
                <w:rFonts w:ascii="Times New Roman" w:hAnsi="Times New Roman" w:cs="Times New Roman"/>
                <w:sz w:val="22"/>
                <w:szCs w:val="22"/>
              </w:rPr>
            </w:pPr>
            <w:r w:rsidRPr="00123969">
              <w:rPr>
                <w:rFonts w:ascii="Times New Roman" w:hAnsi="Times New Roman" w:cs="Times New Roman"/>
                <w:sz w:val="22"/>
                <w:szCs w:val="22"/>
              </w:rPr>
              <w:t>54 850,0</w:t>
            </w:r>
          </w:p>
        </w:tc>
        <w:tc>
          <w:tcPr>
            <w:tcW w:w="1134" w:type="dxa"/>
            <w:vAlign w:val="center"/>
          </w:tcPr>
          <w:p w:rsidR="008B64F4" w:rsidRPr="00123969" w:rsidRDefault="008B64F4" w:rsidP="00F82E2A">
            <w:pPr>
              <w:pStyle w:val="ConsPlusNormal"/>
              <w:spacing w:line="216" w:lineRule="auto"/>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76" w:type="dxa"/>
            <w:vAlign w:val="center"/>
          </w:tcPr>
          <w:p w:rsidR="008B64F4" w:rsidRPr="00123969" w:rsidRDefault="008B64F4" w:rsidP="00F82E2A">
            <w:pPr>
              <w:pStyle w:val="ConsPlusNormal"/>
              <w:spacing w:line="216" w:lineRule="auto"/>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76" w:type="dxa"/>
          </w:tcPr>
          <w:p w:rsidR="008B64F4" w:rsidRPr="00123969" w:rsidRDefault="008B64F4" w:rsidP="00F82E2A">
            <w:pPr>
              <w:pStyle w:val="ConsPlusNormal"/>
              <w:spacing w:line="216" w:lineRule="auto"/>
              <w:jc w:val="center"/>
              <w:rPr>
                <w:rFonts w:ascii="Times New Roman" w:hAnsi="Times New Roman" w:cs="Times New Roman"/>
                <w:sz w:val="22"/>
                <w:szCs w:val="22"/>
              </w:rPr>
            </w:pPr>
          </w:p>
          <w:p w:rsidR="008B64F4" w:rsidRPr="00123969" w:rsidRDefault="008B64F4" w:rsidP="00F82E2A">
            <w:pPr>
              <w:pStyle w:val="ConsPlusNormal"/>
              <w:spacing w:line="216" w:lineRule="auto"/>
              <w:jc w:val="center"/>
              <w:rPr>
                <w:rFonts w:ascii="Times New Roman" w:hAnsi="Times New Roman" w:cs="Times New Roman"/>
                <w:sz w:val="22"/>
                <w:szCs w:val="22"/>
              </w:rPr>
            </w:pPr>
            <w:r w:rsidRPr="00123969">
              <w:rPr>
                <w:rFonts w:ascii="Times New Roman" w:hAnsi="Times New Roman" w:cs="Times New Roman"/>
                <w:sz w:val="22"/>
                <w:szCs w:val="22"/>
              </w:rPr>
              <w:t>-</w:t>
            </w:r>
          </w:p>
        </w:tc>
      </w:tr>
      <w:tr w:rsidR="008B64F4" w:rsidRPr="00AA13A4" w:rsidTr="008B64F4">
        <w:trPr>
          <w:trHeight w:val="1175"/>
        </w:trPr>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tcBorders>
          </w:tcPr>
          <w:p w:rsidR="008B64F4" w:rsidRPr="00AA13A4" w:rsidRDefault="008B64F4" w:rsidP="00AA13A4">
            <w:pPr>
              <w:widowControl w:val="0"/>
              <w:autoSpaceDE w:val="0"/>
              <w:autoSpaceDN w:val="0"/>
              <w:adjustRightInd w:val="0"/>
              <w:spacing w:before="40" w:after="40"/>
              <w:outlineLvl w:val="1"/>
              <w:rPr>
                <w:sz w:val="22"/>
                <w:szCs w:val="22"/>
              </w:rPr>
            </w:pPr>
          </w:p>
        </w:tc>
        <w:tc>
          <w:tcPr>
            <w:tcW w:w="1134" w:type="dxa"/>
            <w:vMerge/>
            <w:tcBorders>
              <w:bottom w:val="single" w:sz="4" w:space="0" w:color="auto"/>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vMerge/>
            <w:tcBorders>
              <w:bottom w:val="single" w:sz="4" w:space="0" w:color="auto"/>
            </w:tcBorders>
          </w:tcPr>
          <w:p w:rsidR="008B64F4" w:rsidRPr="00123969" w:rsidRDefault="008B64F4" w:rsidP="00AA13A4">
            <w:pPr>
              <w:widowControl w:val="0"/>
              <w:autoSpaceDE w:val="0"/>
              <w:autoSpaceDN w:val="0"/>
              <w:adjustRightInd w:val="0"/>
              <w:spacing w:before="40" w:after="40"/>
              <w:jc w:val="center"/>
              <w:outlineLvl w:val="1"/>
              <w:rPr>
                <w:sz w:val="22"/>
                <w:szCs w:val="22"/>
              </w:rPr>
            </w:pPr>
          </w:p>
        </w:tc>
        <w:tc>
          <w:tcPr>
            <w:tcW w:w="709" w:type="dxa"/>
            <w:vMerge/>
            <w:tcBorders>
              <w:bottom w:val="single" w:sz="4" w:space="0" w:color="auto"/>
            </w:tcBorders>
          </w:tcPr>
          <w:p w:rsidR="008B64F4" w:rsidRPr="00123969" w:rsidRDefault="008B64F4" w:rsidP="00AA13A4">
            <w:pPr>
              <w:widowControl w:val="0"/>
              <w:autoSpaceDE w:val="0"/>
              <w:autoSpaceDN w:val="0"/>
              <w:adjustRightInd w:val="0"/>
              <w:spacing w:before="40" w:after="40"/>
              <w:jc w:val="center"/>
              <w:outlineLvl w:val="1"/>
              <w:rPr>
                <w:sz w:val="22"/>
                <w:szCs w:val="22"/>
              </w:rPr>
            </w:pPr>
          </w:p>
        </w:tc>
        <w:tc>
          <w:tcPr>
            <w:tcW w:w="1275" w:type="dxa"/>
            <w:vMerge/>
          </w:tcPr>
          <w:p w:rsidR="008B64F4" w:rsidRPr="00123969"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123969" w:rsidRDefault="008B64F4" w:rsidP="003E2692">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 xml:space="preserve">Согласованное финансирование </w:t>
            </w:r>
          </w:p>
        </w:tc>
        <w:tc>
          <w:tcPr>
            <w:tcW w:w="992" w:type="dxa"/>
            <w:vAlign w:val="center"/>
          </w:tcPr>
          <w:p w:rsidR="008B64F4" w:rsidRPr="00123969" w:rsidRDefault="008B64F4" w:rsidP="008B64F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88" w:type="dxa"/>
            <w:vAlign w:val="center"/>
          </w:tcPr>
          <w:p w:rsidR="008B64F4" w:rsidRPr="00123969" w:rsidRDefault="008B64F4" w:rsidP="008B64F4">
            <w:pPr>
              <w:pStyle w:val="ConsPlusCell"/>
              <w:widowControl/>
              <w:spacing w:before="40" w:after="40"/>
              <w:jc w:val="center"/>
              <w:rPr>
                <w:rFonts w:ascii="Times New Roman" w:hAnsi="Times New Roman" w:cs="Times New Roman"/>
                <w:sz w:val="22"/>
                <w:szCs w:val="22"/>
              </w:rPr>
            </w:pPr>
          </w:p>
          <w:p w:rsidR="008B64F4" w:rsidRPr="00123969" w:rsidRDefault="008B64F4" w:rsidP="008B64F4">
            <w:pPr>
              <w:pStyle w:val="ConsPlusCell"/>
              <w:widowControl/>
              <w:spacing w:before="40" w:after="40"/>
              <w:jc w:val="center"/>
              <w:rPr>
                <w:rFonts w:ascii="Times New Roman" w:hAnsi="Times New Roman" w:cs="Times New Roman"/>
                <w:sz w:val="22"/>
                <w:szCs w:val="22"/>
              </w:rPr>
            </w:pPr>
          </w:p>
          <w:p w:rsidR="008B64F4" w:rsidRPr="00123969" w:rsidRDefault="008B64F4" w:rsidP="008B64F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134" w:type="dxa"/>
            <w:vAlign w:val="center"/>
          </w:tcPr>
          <w:p w:rsidR="008B64F4" w:rsidRPr="00123969" w:rsidRDefault="008B64F4" w:rsidP="008B64F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134" w:type="dxa"/>
            <w:vAlign w:val="center"/>
          </w:tcPr>
          <w:p w:rsidR="008B64F4" w:rsidRPr="00123969" w:rsidRDefault="008B64F4" w:rsidP="008B64F4">
            <w:pPr>
              <w:pStyle w:val="ConsPlusCell"/>
              <w:widowControl/>
              <w:spacing w:before="40" w:after="40"/>
              <w:jc w:val="center"/>
              <w:rPr>
                <w:rFonts w:ascii="Times New Roman" w:hAnsi="Times New Roman" w:cs="Times New Roman"/>
                <w:sz w:val="22"/>
                <w:szCs w:val="22"/>
              </w:rPr>
            </w:pPr>
          </w:p>
          <w:p w:rsidR="008B64F4" w:rsidRPr="00123969" w:rsidRDefault="008B64F4" w:rsidP="008B64F4">
            <w:pPr>
              <w:pStyle w:val="ConsPlusCell"/>
              <w:widowControl/>
              <w:spacing w:before="40" w:after="40"/>
              <w:jc w:val="center"/>
              <w:rPr>
                <w:rFonts w:ascii="Times New Roman" w:hAnsi="Times New Roman" w:cs="Times New Roman"/>
                <w:sz w:val="22"/>
                <w:szCs w:val="22"/>
              </w:rPr>
            </w:pPr>
          </w:p>
          <w:p w:rsidR="008B64F4" w:rsidRPr="00123969" w:rsidRDefault="008B64F4" w:rsidP="008B64F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76" w:type="dxa"/>
            <w:vAlign w:val="center"/>
          </w:tcPr>
          <w:p w:rsidR="008B64F4" w:rsidRPr="00123969" w:rsidRDefault="008B64F4" w:rsidP="008B64F4">
            <w:pPr>
              <w:pStyle w:val="ConsPlusCell"/>
              <w:widowControl/>
              <w:spacing w:before="40" w:after="40"/>
              <w:jc w:val="center"/>
              <w:rPr>
                <w:rFonts w:ascii="Times New Roman" w:hAnsi="Times New Roman" w:cs="Times New Roman"/>
                <w:sz w:val="22"/>
                <w:szCs w:val="22"/>
              </w:rPr>
            </w:pPr>
          </w:p>
          <w:p w:rsidR="008B64F4" w:rsidRPr="00123969" w:rsidRDefault="008B64F4" w:rsidP="008B64F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76" w:type="dxa"/>
            <w:vAlign w:val="center"/>
          </w:tcPr>
          <w:p w:rsidR="008B64F4" w:rsidRPr="00123969" w:rsidRDefault="008B64F4" w:rsidP="008B64F4">
            <w:pPr>
              <w:pStyle w:val="ConsPlusCell"/>
              <w:widowControl/>
              <w:spacing w:before="40" w:after="40"/>
              <w:jc w:val="center"/>
              <w:rPr>
                <w:rFonts w:ascii="Times New Roman" w:hAnsi="Times New Roman" w:cs="Times New Roman"/>
                <w:sz w:val="22"/>
                <w:szCs w:val="22"/>
              </w:rPr>
            </w:pPr>
          </w:p>
          <w:p w:rsidR="008B64F4" w:rsidRPr="00123969" w:rsidRDefault="008B64F4" w:rsidP="008B64F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sidRPr="00AA13A4">
              <w:rPr>
                <w:sz w:val="22"/>
                <w:szCs w:val="22"/>
              </w:rPr>
              <w:t>Федеральный бюджет</w:t>
            </w:r>
          </w:p>
        </w:tc>
        <w:tc>
          <w:tcPr>
            <w:tcW w:w="1134"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val="restart"/>
            <w:tcBorders>
              <w:left w:val="nil"/>
              <w:right w:val="nil"/>
            </w:tcBorders>
          </w:tcPr>
          <w:p w:rsidR="008B64F4" w:rsidRPr="00123969" w:rsidRDefault="008B64F4" w:rsidP="00AA13A4">
            <w:pPr>
              <w:pStyle w:val="ConsPlusCell"/>
              <w:widowControl/>
              <w:spacing w:before="40" w:after="40"/>
              <w:jc w:val="center"/>
              <w:rPr>
                <w:rFonts w:ascii="Times New Roman" w:hAnsi="Times New Roman" w:cs="Times New Roman"/>
                <w:strike/>
                <w:sz w:val="22"/>
                <w:szCs w:val="22"/>
              </w:rPr>
            </w:pPr>
          </w:p>
        </w:tc>
        <w:tc>
          <w:tcPr>
            <w:tcW w:w="709" w:type="dxa"/>
            <w:vMerge w:val="restart"/>
            <w:tcBorders>
              <w:left w:val="nil"/>
              <w:right w:val="nil"/>
            </w:tcBorders>
          </w:tcPr>
          <w:p w:rsidR="008B64F4" w:rsidRPr="00123969" w:rsidRDefault="008B64F4" w:rsidP="00AA13A4">
            <w:pPr>
              <w:widowControl w:val="0"/>
              <w:autoSpaceDE w:val="0"/>
              <w:autoSpaceDN w:val="0"/>
              <w:adjustRightInd w:val="0"/>
              <w:spacing w:before="40" w:after="40"/>
              <w:jc w:val="center"/>
              <w:outlineLvl w:val="1"/>
              <w:rPr>
                <w:sz w:val="22"/>
                <w:szCs w:val="22"/>
              </w:rPr>
            </w:pPr>
          </w:p>
        </w:tc>
        <w:tc>
          <w:tcPr>
            <w:tcW w:w="1275" w:type="dxa"/>
            <w:vMerge w:val="restart"/>
            <w:tcBorders>
              <w:left w:val="nil"/>
            </w:tcBorders>
          </w:tcPr>
          <w:p w:rsidR="008B64F4" w:rsidRPr="00123969"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123969" w:rsidRDefault="008B64F4" w:rsidP="00AA13A4">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План по программе</w:t>
            </w:r>
          </w:p>
        </w:tc>
        <w:tc>
          <w:tcPr>
            <w:tcW w:w="992"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76 495,7</w:t>
            </w:r>
          </w:p>
        </w:tc>
        <w:tc>
          <w:tcPr>
            <w:tcW w:w="1288"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23 524,7</w:t>
            </w:r>
          </w:p>
        </w:tc>
        <w:tc>
          <w:tcPr>
            <w:tcW w:w="1134"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 xml:space="preserve">52 971,0 </w:t>
            </w:r>
          </w:p>
        </w:tc>
        <w:tc>
          <w:tcPr>
            <w:tcW w:w="1134"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76"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76"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134" w:type="dxa"/>
            <w:vMerge/>
            <w:tcBorders>
              <w:left w:val="nil"/>
              <w:bottom w:val="single" w:sz="4" w:space="0" w:color="auto"/>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tcBorders>
              <w:left w:val="nil"/>
              <w:bottom w:val="single" w:sz="4" w:space="0" w:color="auto"/>
              <w:right w:val="nil"/>
            </w:tcBorders>
          </w:tcPr>
          <w:p w:rsidR="008B64F4" w:rsidRPr="00123969" w:rsidRDefault="008B64F4" w:rsidP="00AA13A4">
            <w:pPr>
              <w:pStyle w:val="ConsPlusCell"/>
              <w:widowControl/>
              <w:spacing w:before="40" w:after="40"/>
              <w:jc w:val="center"/>
              <w:rPr>
                <w:rFonts w:ascii="Times New Roman" w:hAnsi="Times New Roman" w:cs="Times New Roman"/>
                <w:strike/>
                <w:sz w:val="22"/>
                <w:szCs w:val="22"/>
              </w:rPr>
            </w:pPr>
          </w:p>
        </w:tc>
        <w:tc>
          <w:tcPr>
            <w:tcW w:w="709" w:type="dxa"/>
            <w:vMerge/>
            <w:tcBorders>
              <w:left w:val="nil"/>
              <w:bottom w:val="single" w:sz="4" w:space="0" w:color="auto"/>
              <w:right w:val="nil"/>
            </w:tcBorders>
          </w:tcPr>
          <w:p w:rsidR="008B64F4" w:rsidRPr="00123969" w:rsidRDefault="008B64F4" w:rsidP="00AA13A4">
            <w:pPr>
              <w:widowControl w:val="0"/>
              <w:autoSpaceDE w:val="0"/>
              <w:autoSpaceDN w:val="0"/>
              <w:adjustRightInd w:val="0"/>
              <w:spacing w:before="40" w:after="40"/>
              <w:jc w:val="center"/>
              <w:outlineLvl w:val="1"/>
              <w:rPr>
                <w:sz w:val="22"/>
                <w:szCs w:val="22"/>
              </w:rPr>
            </w:pPr>
          </w:p>
        </w:tc>
        <w:tc>
          <w:tcPr>
            <w:tcW w:w="1275" w:type="dxa"/>
            <w:vMerge/>
            <w:tcBorders>
              <w:left w:val="nil"/>
            </w:tcBorders>
          </w:tcPr>
          <w:p w:rsidR="008B64F4" w:rsidRPr="00123969"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123969" w:rsidRDefault="008B64F4" w:rsidP="00FE30A1">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 xml:space="preserve">Согласованное финансирование </w:t>
            </w:r>
          </w:p>
        </w:tc>
        <w:tc>
          <w:tcPr>
            <w:tcW w:w="992"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88"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134"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134"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76"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c>
          <w:tcPr>
            <w:tcW w:w="1276" w:type="dxa"/>
          </w:tcPr>
          <w:p w:rsidR="008B64F4" w:rsidRPr="00123969" w:rsidRDefault="008B64F4" w:rsidP="004314C7">
            <w:pPr>
              <w:pStyle w:val="ConsPlusCell"/>
              <w:widowControl/>
              <w:spacing w:before="40" w:after="40"/>
              <w:jc w:val="center"/>
              <w:rPr>
                <w:rFonts w:ascii="Times New Roman" w:hAnsi="Times New Roman" w:cs="Times New Roman"/>
                <w:sz w:val="22"/>
                <w:szCs w:val="22"/>
              </w:rPr>
            </w:pPr>
            <w:r w:rsidRPr="00123969">
              <w:rPr>
                <w:rFonts w:ascii="Times New Roman" w:hAnsi="Times New Roman" w:cs="Times New Roman"/>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sidRPr="00AA13A4">
              <w:rPr>
                <w:sz w:val="22"/>
                <w:szCs w:val="22"/>
              </w:rPr>
              <w:t>Областной бюджет</w:t>
            </w:r>
          </w:p>
        </w:tc>
        <w:tc>
          <w:tcPr>
            <w:tcW w:w="1134"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709" w:type="dxa"/>
            <w:vMerge w:val="restart"/>
            <w:tcBorders>
              <w:left w:val="nil"/>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val="restart"/>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AA13A4" w:rsidRDefault="008B64F4" w:rsidP="00AA13A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План по прог</w:t>
            </w:r>
            <w:r w:rsidRPr="00AA13A4">
              <w:rPr>
                <w:rFonts w:ascii="Times New Roman" w:hAnsi="Times New Roman" w:cs="Times New Roman"/>
                <w:sz w:val="22"/>
                <w:szCs w:val="22"/>
              </w:rPr>
              <w:t>рамме</w:t>
            </w:r>
          </w:p>
        </w:tc>
        <w:tc>
          <w:tcPr>
            <w:tcW w:w="992"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4 025,3</w:t>
            </w:r>
          </w:p>
        </w:tc>
        <w:tc>
          <w:tcPr>
            <w:tcW w:w="1288"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4 025,3</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134" w:type="dxa"/>
            <w:vMerge/>
            <w:tcBorders>
              <w:left w:val="nil"/>
              <w:bottom w:val="single" w:sz="4" w:space="0" w:color="auto"/>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tcBorders>
              <w:left w:val="nil"/>
              <w:bottom w:val="single" w:sz="4" w:space="0" w:color="auto"/>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709" w:type="dxa"/>
            <w:vMerge/>
            <w:tcBorders>
              <w:left w:val="nil"/>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447FFB" w:rsidRDefault="008B64F4" w:rsidP="00FE30A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Согласованное финансирование</w:t>
            </w:r>
            <w:r w:rsidRPr="00447FFB">
              <w:rPr>
                <w:rFonts w:ascii="Times New Roman" w:hAnsi="Times New Roman" w:cs="Times New Roman"/>
                <w:sz w:val="22"/>
                <w:szCs w:val="22"/>
              </w:rPr>
              <w:t xml:space="preserve"> </w:t>
            </w:r>
          </w:p>
        </w:tc>
        <w:tc>
          <w:tcPr>
            <w:tcW w:w="992"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88"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sidRPr="00AA13A4">
              <w:rPr>
                <w:sz w:val="22"/>
                <w:szCs w:val="22"/>
              </w:rPr>
              <w:t>Местный бюджет</w:t>
            </w:r>
          </w:p>
        </w:tc>
        <w:tc>
          <w:tcPr>
            <w:tcW w:w="1134"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709" w:type="dxa"/>
            <w:vMerge w:val="restart"/>
            <w:tcBorders>
              <w:left w:val="nil"/>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val="restart"/>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AA13A4" w:rsidRDefault="008B64F4" w:rsidP="00AA13A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План по прог</w:t>
            </w:r>
            <w:r w:rsidRPr="00AA13A4">
              <w:rPr>
                <w:rFonts w:ascii="Times New Roman" w:hAnsi="Times New Roman" w:cs="Times New Roman"/>
                <w:sz w:val="22"/>
                <w:szCs w:val="22"/>
              </w:rPr>
              <w:t>рамме</w:t>
            </w:r>
          </w:p>
        </w:tc>
        <w:tc>
          <w:tcPr>
            <w:tcW w:w="992"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1 879,0</w:t>
            </w:r>
          </w:p>
        </w:tc>
        <w:tc>
          <w:tcPr>
            <w:tcW w:w="1288"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1 879,0</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134" w:type="dxa"/>
            <w:vMerge/>
            <w:tcBorders>
              <w:left w:val="nil"/>
              <w:bottom w:val="single" w:sz="4" w:space="0" w:color="auto"/>
              <w:right w:val="nil"/>
            </w:tcBorders>
          </w:tcPr>
          <w:p w:rsidR="008B64F4" w:rsidRPr="00AA13A4" w:rsidRDefault="008B64F4" w:rsidP="00AA13A4">
            <w:pPr>
              <w:pStyle w:val="ConsPlusCell"/>
              <w:widowControl/>
              <w:spacing w:before="40" w:after="40"/>
              <w:jc w:val="center"/>
              <w:rPr>
                <w:rFonts w:ascii="Times New Roman" w:hAnsi="Times New Roman" w:cs="Times New Roman"/>
                <w:sz w:val="22"/>
                <w:szCs w:val="22"/>
              </w:rPr>
            </w:pPr>
          </w:p>
        </w:tc>
        <w:tc>
          <w:tcPr>
            <w:tcW w:w="1276" w:type="dxa"/>
            <w:vMerge/>
            <w:tcBorders>
              <w:left w:val="nil"/>
              <w:bottom w:val="single" w:sz="4" w:space="0" w:color="auto"/>
              <w:right w:val="nil"/>
            </w:tcBorders>
          </w:tcPr>
          <w:p w:rsidR="008B64F4" w:rsidRPr="00AA13A4" w:rsidRDefault="008B64F4" w:rsidP="00AA13A4">
            <w:pPr>
              <w:pStyle w:val="ConsPlusCell"/>
              <w:widowControl/>
              <w:spacing w:before="40" w:after="40"/>
              <w:jc w:val="center"/>
              <w:rPr>
                <w:rFonts w:ascii="Times New Roman" w:hAnsi="Times New Roman" w:cs="Times New Roman"/>
                <w:sz w:val="22"/>
                <w:szCs w:val="22"/>
              </w:rPr>
            </w:pPr>
          </w:p>
        </w:tc>
        <w:tc>
          <w:tcPr>
            <w:tcW w:w="709" w:type="dxa"/>
            <w:vMerge/>
            <w:tcBorders>
              <w:left w:val="nil"/>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447FFB" w:rsidRDefault="008B64F4" w:rsidP="00FE30A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Согласованное финансирование</w:t>
            </w:r>
            <w:r w:rsidRPr="00447FFB">
              <w:rPr>
                <w:rFonts w:ascii="Times New Roman" w:hAnsi="Times New Roman" w:cs="Times New Roman"/>
                <w:sz w:val="22"/>
                <w:szCs w:val="22"/>
              </w:rPr>
              <w:t xml:space="preserve"> </w:t>
            </w:r>
          </w:p>
        </w:tc>
        <w:tc>
          <w:tcPr>
            <w:tcW w:w="992"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88"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Pr>
                <w:sz w:val="22"/>
                <w:szCs w:val="22"/>
              </w:rPr>
              <w:t>Иные источники</w:t>
            </w:r>
          </w:p>
        </w:tc>
        <w:tc>
          <w:tcPr>
            <w:tcW w:w="1134"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1276"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709"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1275" w:type="dxa"/>
            <w:vMerge w:val="restart"/>
            <w:tcBorders>
              <w:left w:val="nil"/>
            </w:tcBorders>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План по прог</w:t>
            </w:r>
            <w:r w:rsidRPr="00AA13A4">
              <w:rPr>
                <w:rFonts w:ascii="Times New Roman" w:hAnsi="Times New Roman" w:cs="Times New Roman"/>
                <w:sz w:val="22"/>
                <w:szCs w:val="22"/>
              </w:rPr>
              <w:t>рамме</w:t>
            </w:r>
          </w:p>
        </w:tc>
        <w:tc>
          <w:tcPr>
            <w:tcW w:w="992" w:type="dxa"/>
          </w:tcPr>
          <w:p w:rsidR="008B64F4" w:rsidRPr="00AA13A4" w:rsidRDefault="008B64F4" w:rsidP="004314C7">
            <w:pPr>
              <w:spacing w:before="40" w:after="40"/>
              <w:jc w:val="center"/>
              <w:rPr>
                <w:sz w:val="22"/>
                <w:szCs w:val="22"/>
              </w:rPr>
            </w:pPr>
            <w:r w:rsidRPr="00AA13A4">
              <w:rPr>
                <w:sz w:val="22"/>
                <w:szCs w:val="22"/>
              </w:rPr>
              <w:t>-</w:t>
            </w:r>
          </w:p>
        </w:tc>
        <w:tc>
          <w:tcPr>
            <w:tcW w:w="1288" w:type="dxa"/>
          </w:tcPr>
          <w:p w:rsidR="008B64F4" w:rsidRPr="00AA13A4" w:rsidRDefault="008B64F4" w:rsidP="004314C7">
            <w:pPr>
              <w:spacing w:before="40" w:after="40"/>
              <w:jc w:val="center"/>
              <w:rPr>
                <w:sz w:val="22"/>
                <w:szCs w:val="22"/>
              </w:rPr>
            </w:pPr>
            <w:r>
              <w:rPr>
                <w:sz w:val="22"/>
                <w:szCs w:val="22"/>
              </w:rPr>
              <w:t>-</w:t>
            </w:r>
          </w:p>
        </w:tc>
        <w:tc>
          <w:tcPr>
            <w:tcW w:w="1134" w:type="dxa"/>
          </w:tcPr>
          <w:p w:rsidR="008B64F4" w:rsidRPr="00AA13A4" w:rsidRDefault="008B64F4" w:rsidP="004314C7">
            <w:pPr>
              <w:spacing w:before="40" w:after="40"/>
              <w:jc w:val="center"/>
              <w:rPr>
                <w:sz w:val="22"/>
                <w:szCs w:val="22"/>
              </w:rPr>
            </w:pPr>
            <w:r w:rsidRPr="00AA13A4">
              <w:rPr>
                <w:sz w:val="22"/>
                <w:szCs w:val="22"/>
              </w:rPr>
              <w:t>-</w:t>
            </w:r>
          </w:p>
        </w:tc>
        <w:tc>
          <w:tcPr>
            <w:tcW w:w="1134" w:type="dxa"/>
          </w:tcPr>
          <w:p w:rsidR="008B64F4" w:rsidRPr="00AA13A4" w:rsidRDefault="008B64F4" w:rsidP="004314C7">
            <w:pPr>
              <w:spacing w:before="40" w:after="40"/>
              <w:jc w:val="center"/>
              <w:rPr>
                <w:sz w:val="22"/>
                <w:szCs w:val="22"/>
              </w:rPr>
            </w:pPr>
            <w:r w:rsidRPr="00AA13A4">
              <w:rPr>
                <w:sz w:val="22"/>
                <w:szCs w:val="22"/>
              </w:rPr>
              <w:t>-</w:t>
            </w:r>
          </w:p>
        </w:tc>
        <w:tc>
          <w:tcPr>
            <w:tcW w:w="1276" w:type="dxa"/>
          </w:tcPr>
          <w:p w:rsidR="008B64F4" w:rsidRPr="00AA13A4" w:rsidRDefault="008B64F4" w:rsidP="004314C7">
            <w:pPr>
              <w:spacing w:before="40" w:after="40"/>
              <w:jc w:val="center"/>
              <w:rPr>
                <w:sz w:val="22"/>
                <w:szCs w:val="22"/>
              </w:rPr>
            </w:pPr>
            <w:r w:rsidRPr="00AA13A4">
              <w:rPr>
                <w:sz w:val="22"/>
                <w:szCs w:val="22"/>
              </w:rPr>
              <w:t>-</w:t>
            </w:r>
          </w:p>
        </w:tc>
        <w:tc>
          <w:tcPr>
            <w:tcW w:w="1276" w:type="dxa"/>
          </w:tcPr>
          <w:p w:rsidR="008B64F4" w:rsidRPr="00AA13A4" w:rsidRDefault="008B64F4" w:rsidP="004314C7">
            <w:pPr>
              <w:spacing w:before="40" w:after="40"/>
              <w:jc w:val="center"/>
              <w:rPr>
                <w:sz w:val="22"/>
                <w:szCs w:val="22"/>
              </w:rPr>
            </w:pPr>
            <w:r>
              <w:rPr>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right w:val="nil"/>
            </w:tcBorders>
          </w:tcPr>
          <w:p w:rsidR="008B64F4" w:rsidRPr="00AA13A4" w:rsidRDefault="008B64F4" w:rsidP="00AA13A4">
            <w:pPr>
              <w:widowControl w:val="0"/>
              <w:autoSpaceDE w:val="0"/>
              <w:autoSpaceDN w:val="0"/>
              <w:adjustRightInd w:val="0"/>
              <w:spacing w:before="40" w:after="40"/>
              <w:outlineLvl w:val="1"/>
              <w:rPr>
                <w:sz w:val="22"/>
                <w:szCs w:val="22"/>
              </w:rPr>
            </w:pPr>
          </w:p>
        </w:tc>
        <w:tc>
          <w:tcPr>
            <w:tcW w:w="1134" w:type="dxa"/>
            <w:vMerge/>
            <w:tcBorders>
              <w:left w:val="nil"/>
              <w:bottom w:val="single" w:sz="4" w:space="0" w:color="auto"/>
              <w:right w:val="nil"/>
            </w:tcBorders>
          </w:tcPr>
          <w:p w:rsidR="008B64F4" w:rsidRPr="00AA13A4" w:rsidRDefault="008B64F4" w:rsidP="00AA13A4">
            <w:pPr>
              <w:spacing w:before="40" w:after="40"/>
              <w:jc w:val="center"/>
              <w:rPr>
                <w:sz w:val="22"/>
                <w:szCs w:val="22"/>
              </w:rPr>
            </w:pPr>
          </w:p>
        </w:tc>
        <w:tc>
          <w:tcPr>
            <w:tcW w:w="1276" w:type="dxa"/>
            <w:vMerge/>
            <w:tcBorders>
              <w:left w:val="nil"/>
              <w:bottom w:val="single" w:sz="4" w:space="0" w:color="auto"/>
              <w:right w:val="nil"/>
            </w:tcBorders>
          </w:tcPr>
          <w:p w:rsidR="008B64F4" w:rsidRPr="00AA13A4" w:rsidRDefault="008B64F4" w:rsidP="00AA13A4">
            <w:pPr>
              <w:spacing w:before="40" w:after="40"/>
              <w:jc w:val="center"/>
              <w:rPr>
                <w:sz w:val="22"/>
                <w:szCs w:val="22"/>
              </w:rPr>
            </w:pPr>
          </w:p>
        </w:tc>
        <w:tc>
          <w:tcPr>
            <w:tcW w:w="709" w:type="dxa"/>
            <w:vMerge/>
            <w:tcBorders>
              <w:left w:val="nil"/>
              <w:bottom w:val="single" w:sz="4" w:space="0" w:color="auto"/>
              <w:right w:val="nil"/>
            </w:tcBorders>
          </w:tcPr>
          <w:p w:rsidR="008B64F4" w:rsidRPr="00AA13A4" w:rsidRDefault="008B64F4" w:rsidP="00AA13A4">
            <w:pPr>
              <w:spacing w:before="40" w:after="40"/>
              <w:jc w:val="center"/>
              <w:rPr>
                <w:sz w:val="22"/>
                <w:szCs w:val="22"/>
              </w:rPr>
            </w:pPr>
          </w:p>
        </w:tc>
        <w:tc>
          <w:tcPr>
            <w:tcW w:w="1275" w:type="dxa"/>
            <w:vMerge/>
            <w:tcBorders>
              <w:left w:val="nil"/>
            </w:tcBorders>
          </w:tcPr>
          <w:p w:rsidR="008B64F4" w:rsidRPr="00AA13A4" w:rsidRDefault="008B64F4" w:rsidP="00AA13A4">
            <w:pPr>
              <w:spacing w:before="40" w:after="40"/>
              <w:jc w:val="center"/>
              <w:rPr>
                <w:sz w:val="22"/>
                <w:szCs w:val="22"/>
              </w:rPr>
            </w:pPr>
          </w:p>
        </w:tc>
        <w:tc>
          <w:tcPr>
            <w:tcW w:w="1276" w:type="dxa"/>
          </w:tcPr>
          <w:p w:rsidR="008B64F4" w:rsidRPr="00447FFB" w:rsidRDefault="008B64F4" w:rsidP="00FE30A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Согласованное финансирование</w:t>
            </w:r>
            <w:r w:rsidRPr="00447FFB">
              <w:rPr>
                <w:rFonts w:ascii="Times New Roman" w:hAnsi="Times New Roman" w:cs="Times New Roman"/>
                <w:sz w:val="22"/>
                <w:szCs w:val="22"/>
              </w:rPr>
              <w:t xml:space="preserve"> </w:t>
            </w:r>
          </w:p>
        </w:tc>
        <w:tc>
          <w:tcPr>
            <w:tcW w:w="992" w:type="dxa"/>
          </w:tcPr>
          <w:p w:rsidR="008B64F4" w:rsidRPr="00AA13A4" w:rsidRDefault="008B64F4" w:rsidP="004314C7">
            <w:pPr>
              <w:spacing w:before="40" w:after="40"/>
              <w:jc w:val="center"/>
              <w:rPr>
                <w:sz w:val="22"/>
                <w:szCs w:val="22"/>
              </w:rPr>
            </w:pPr>
            <w:r w:rsidRPr="00AA13A4">
              <w:rPr>
                <w:sz w:val="22"/>
                <w:szCs w:val="22"/>
              </w:rPr>
              <w:t>-</w:t>
            </w:r>
          </w:p>
        </w:tc>
        <w:tc>
          <w:tcPr>
            <w:tcW w:w="1288" w:type="dxa"/>
          </w:tcPr>
          <w:p w:rsidR="008B64F4" w:rsidRPr="00AA13A4" w:rsidRDefault="008B64F4" w:rsidP="004314C7">
            <w:pPr>
              <w:spacing w:before="40" w:after="40"/>
              <w:jc w:val="center"/>
              <w:rPr>
                <w:sz w:val="22"/>
                <w:szCs w:val="22"/>
              </w:rPr>
            </w:pPr>
            <w:r>
              <w:rPr>
                <w:sz w:val="22"/>
                <w:szCs w:val="22"/>
              </w:rPr>
              <w:t>-</w:t>
            </w:r>
          </w:p>
        </w:tc>
        <w:tc>
          <w:tcPr>
            <w:tcW w:w="1134" w:type="dxa"/>
          </w:tcPr>
          <w:p w:rsidR="008B64F4" w:rsidRPr="00AA13A4" w:rsidRDefault="008B64F4" w:rsidP="004314C7">
            <w:pPr>
              <w:spacing w:before="40" w:after="40"/>
              <w:jc w:val="center"/>
              <w:rPr>
                <w:sz w:val="22"/>
                <w:szCs w:val="22"/>
              </w:rPr>
            </w:pPr>
            <w:r w:rsidRPr="00AA13A4">
              <w:rPr>
                <w:sz w:val="22"/>
                <w:szCs w:val="22"/>
              </w:rPr>
              <w:t>-</w:t>
            </w:r>
          </w:p>
        </w:tc>
        <w:tc>
          <w:tcPr>
            <w:tcW w:w="1134" w:type="dxa"/>
          </w:tcPr>
          <w:p w:rsidR="008B64F4" w:rsidRPr="00AA13A4" w:rsidRDefault="008B64F4" w:rsidP="004314C7">
            <w:pPr>
              <w:spacing w:before="40" w:after="40"/>
              <w:jc w:val="center"/>
              <w:rPr>
                <w:sz w:val="22"/>
                <w:szCs w:val="22"/>
              </w:rPr>
            </w:pPr>
            <w:r w:rsidRPr="00AA13A4">
              <w:rPr>
                <w:sz w:val="22"/>
                <w:szCs w:val="22"/>
              </w:rPr>
              <w:t>-</w:t>
            </w:r>
          </w:p>
        </w:tc>
        <w:tc>
          <w:tcPr>
            <w:tcW w:w="1276" w:type="dxa"/>
          </w:tcPr>
          <w:p w:rsidR="008B64F4" w:rsidRPr="00AA13A4" w:rsidRDefault="008B64F4" w:rsidP="004314C7">
            <w:pPr>
              <w:spacing w:before="40" w:after="40"/>
              <w:jc w:val="center"/>
              <w:rPr>
                <w:sz w:val="22"/>
                <w:szCs w:val="22"/>
              </w:rPr>
            </w:pPr>
            <w:r w:rsidRPr="00AA13A4">
              <w:rPr>
                <w:sz w:val="22"/>
                <w:szCs w:val="22"/>
              </w:rPr>
              <w:t>-</w:t>
            </w:r>
          </w:p>
        </w:tc>
        <w:tc>
          <w:tcPr>
            <w:tcW w:w="1276" w:type="dxa"/>
          </w:tcPr>
          <w:p w:rsidR="008B64F4" w:rsidRPr="00AA13A4" w:rsidRDefault="008B64F4" w:rsidP="004314C7">
            <w:pPr>
              <w:spacing w:before="40" w:after="40"/>
              <w:jc w:val="center"/>
              <w:rPr>
                <w:sz w:val="22"/>
                <w:szCs w:val="22"/>
              </w:rPr>
            </w:pPr>
            <w:r>
              <w:rPr>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sidRPr="00AA13A4">
              <w:rPr>
                <w:sz w:val="22"/>
                <w:szCs w:val="22"/>
              </w:rPr>
              <w:t>В т.ч. расходы на ПСД</w:t>
            </w:r>
          </w:p>
        </w:tc>
        <w:tc>
          <w:tcPr>
            <w:tcW w:w="1134"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1276"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709"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1275" w:type="dxa"/>
            <w:vMerge w:val="restart"/>
            <w:tcBorders>
              <w:left w:val="nil"/>
            </w:tcBorders>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План по прог</w:t>
            </w:r>
            <w:r w:rsidRPr="00AA13A4">
              <w:rPr>
                <w:rFonts w:ascii="Times New Roman" w:hAnsi="Times New Roman" w:cs="Times New Roman"/>
                <w:sz w:val="22"/>
                <w:szCs w:val="22"/>
              </w:rPr>
              <w:t>рамме</w:t>
            </w:r>
          </w:p>
        </w:tc>
        <w:tc>
          <w:tcPr>
            <w:tcW w:w="992" w:type="dxa"/>
          </w:tcPr>
          <w:p w:rsidR="008B64F4" w:rsidRPr="00AA13A4" w:rsidRDefault="008B64F4" w:rsidP="00AA13A4">
            <w:pPr>
              <w:spacing w:before="40" w:after="40"/>
              <w:jc w:val="center"/>
              <w:rPr>
                <w:sz w:val="22"/>
                <w:szCs w:val="22"/>
              </w:rPr>
            </w:pPr>
            <w:r w:rsidRPr="00AA13A4">
              <w:rPr>
                <w:sz w:val="22"/>
                <w:szCs w:val="22"/>
              </w:rPr>
              <w:t>-</w:t>
            </w:r>
          </w:p>
        </w:tc>
        <w:tc>
          <w:tcPr>
            <w:tcW w:w="1288" w:type="dxa"/>
          </w:tcPr>
          <w:p w:rsidR="008B64F4" w:rsidRPr="00AA13A4" w:rsidRDefault="008B64F4" w:rsidP="00AA13A4">
            <w:pPr>
              <w:spacing w:before="40" w:after="40"/>
              <w:jc w:val="center"/>
              <w:rPr>
                <w:sz w:val="22"/>
                <w:szCs w:val="22"/>
              </w:rPr>
            </w:pPr>
            <w:r>
              <w:rPr>
                <w:sz w:val="22"/>
                <w:szCs w:val="22"/>
              </w:rPr>
              <w:t>-</w:t>
            </w:r>
          </w:p>
        </w:tc>
        <w:tc>
          <w:tcPr>
            <w:tcW w:w="1134" w:type="dxa"/>
          </w:tcPr>
          <w:p w:rsidR="008B64F4" w:rsidRPr="00AA13A4" w:rsidRDefault="008B64F4" w:rsidP="00AA13A4">
            <w:pPr>
              <w:spacing w:before="40" w:after="40"/>
              <w:jc w:val="center"/>
              <w:rPr>
                <w:sz w:val="22"/>
                <w:szCs w:val="22"/>
              </w:rPr>
            </w:pPr>
            <w:r w:rsidRPr="00AA13A4">
              <w:rPr>
                <w:sz w:val="22"/>
                <w:szCs w:val="22"/>
              </w:rPr>
              <w:t>-</w:t>
            </w:r>
          </w:p>
        </w:tc>
        <w:tc>
          <w:tcPr>
            <w:tcW w:w="1134" w:type="dxa"/>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spacing w:before="40" w:after="40"/>
              <w:jc w:val="center"/>
              <w:rPr>
                <w:sz w:val="22"/>
                <w:szCs w:val="22"/>
              </w:rPr>
            </w:pPr>
            <w:r>
              <w:rPr>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134" w:type="dxa"/>
            <w:vMerge/>
            <w:tcBorders>
              <w:left w:val="nil"/>
              <w:right w:val="nil"/>
            </w:tcBorders>
          </w:tcPr>
          <w:p w:rsidR="008B64F4" w:rsidRPr="00AA13A4" w:rsidRDefault="008B64F4" w:rsidP="00AA13A4">
            <w:pPr>
              <w:spacing w:before="40" w:after="40"/>
              <w:jc w:val="center"/>
              <w:rPr>
                <w:sz w:val="22"/>
                <w:szCs w:val="22"/>
              </w:rPr>
            </w:pPr>
          </w:p>
        </w:tc>
        <w:tc>
          <w:tcPr>
            <w:tcW w:w="1276" w:type="dxa"/>
            <w:vMerge/>
            <w:tcBorders>
              <w:left w:val="nil"/>
              <w:right w:val="nil"/>
            </w:tcBorders>
          </w:tcPr>
          <w:p w:rsidR="008B64F4" w:rsidRPr="00AA13A4" w:rsidRDefault="008B64F4" w:rsidP="00AA13A4">
            <w:pPr>
              <w:spacing w:before="40" w:after="40"/>
              <w:jc w:val="center"/>
              <w:rPr>
                <w:sz w:val="22"/>
                <w:szCs w:val="22"/>
              </w:rPr>
            </w:pPr>
          </w:p>
        </w:tc>
        <w:tc>
          <w:tcPr>
            <w:tcW w:w="709" w:type="dxa"/>
            <w:vMerge/>
            <w:tcBorders>
              <w:left w:val="nil"/>
              <w:right w:val="nil"/>
            </w:tcBorders>
          </w:tcPr>
          <w:p w:rsidR="008B64F4" w:rsidRPr="00AA13A4" w:rsidRDefault="008B64F4" w:rsidP="00AA13A4">
            <w:pPr>
              <w:spacing w:before="40" w:after="40"/>
              <w:jc w:val="center"/>
              <w:rPr>
                <w:sz w:val="22"/>
                <w:szCs w:val="22"/>
              </w:rPr>
            </w:pPr>
          </w:p>
        </w:tc>
        <w:tc>
          <w:tcPr>
            <w:tcW w:w="1275" w:type="dxa"/>
            <w:vMerge/>
            <w:tcBorders>
              <w:left w:val="nil"/>
            </w:tcBorders>
          </w:tcPr>
          <w:p w:rsidR="008B64F4" w:rsidRPr="00AA13A4" w:rsidRDefault="008B64F4" w:rsidP="00AA13A4">
            <w:pPr>
              <w:spacing w:before="40" w:after="40"/>
              <w:jc w:val="center"/>
              <w:rPr>
                <w:sz w:val="22"/>
                <w:szCs w:val="22"/>
              </w:rPr>
            </w:pPr>
          </w:p>
        </w:tc>
        <w:tc>
          <w:tcPr>
            <w:tcW w:w="1276" w:type="dxa"/>
          </w:tcPr>
          <w:p w:rsidR="008B64F4" w:rsidRPr="00447FFB" w:rsidRDefault="008B64F4" w:rsidP="00FE30A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Согласованное финансирование</w:t>
            </w:r>
            <w:r w:rsidRPr="00447FFB">
              <w:rPr>
                <w:rFonts w:ascii="Times New Roman" w:hAnsi="Times New Roman" w:cs="Times New Roman"/>
                <w:sz w:val="22"/>
                <w:szCs w:val="22"/>
              </w:rPr>
              <w:t xml:space="preserve"> </w:t>
            </w:r>
          </w:p>
        </w:tc>
        <w:tc>
          <w:tcPr>
            <w:tcW w:w="992" w:type="dxa"/>
          </w:tcPr>
          <w:p w:rsidR="008B64F4" w:rsidRPr="00AA13A4" w:rsidRDefault="008B64F4" w:rsidP="00AA13A4">
            <w:pPr>
              <w:spacing w:before="40" w:after="40"/>
              <w:jc w:val="center"/>
              <w:rPr>
                <w:sz w:val="22"/>
                <w:szCs w:val="22"/>
              </w:rPr>
            </w:pPr>
            <w:r w:rsidRPr="00AA13A4">
              <w:rPr>
                <w:sz w:val="22"/>
                <w:szCs w:val="22"/>
              </w:rPr>
              <w:t>-</w:t>
            </w:r>
          </w:p>
        </w:tc>
        <w:tc>
          <w:tcPr>
            <w:tcW w:w="1288" w:type="dxa"/>
          </w:tcPr>
          <w:p w:rsidR="008B64F4" w:rsidRPr="00AA13A4" w:rsidRDefault="008B64F4" w:rsidP="00AA13A4">
            <w:pPr>
              <w:spacing w:before="40" w:after="40"/>
              <w:jc w:val="center"/>
              <w:rPr>
                <w:sz w:val="22"/>
                <w:szCs w:val="22"/>
              </w:rPr>
            </w:pPr>
            <w:r>
              <w:rPr>
                <w:sz w:val="22"/>
                <w:szCs w:val="22"/>
              </w:rPr>
              <w:t>-</w:t>
            </w:r>
          </w:p>
        </w:tc>
        <w:tc>
          <w:tcPr>
            <w:tcW w:w="1134" w:type="dxa"/>
          </w:tcPr>
          <w:p w:rsidR="008B64F4" w:rsidRPr="00AA13A4" w:rsidRDefault="008B64F4" w:rsidP="00AA13A4">
            <w:pPr>
              <w:spacing w:before="40" w:after="40"/>
              <w:jc w:val="center"/>
              <w:rPr>
                <w:sz w:val="22"/>
                <w:szCs w:val="22"/>
              </w:rPr>
            </w:pPr>
            <w:r w:rsidRPr="00AA13A4">
              <w:rPr>
                <w:sz w:val="22"/>
                <w:szCs w:val="22"/>
              </w:rPr>
              <w:t>-</w:t>
            </w:r>
          </w:p>
        </w:tc>
        <w:tc>
          <w:tcPr>
            <w:tcW w:w="1134" w:type="dxa"/>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spacing w:before="40" w:after="40"/>
              <w:jc w:val="center"/>
              <w:rPr>
                <w:sz w:val="22"/>
                <w:szCs w:val="22"/>
              </w:rPr>
            </w:pPr>
            <w:r>
              <w:rPr>
                <w:sz w:val="22"/>
                <w:szCs w:val="22"/>
              </w:rPr>
              <w:t>-</w:t>
            </w:r>
          </w:p>
        </w:tc>
      </w:tr>
    </w:tbl>
    <w:p w:rsidR="006F2BF1" w:rsidRDefault="006F2BF1" w:rsidP="00EC1168">
      <w:pPr>
        <w:pStyle w:val="ConsPlusNormal"/>
        <w:spacing w:after="120"/>
        <w:outlineLvl w:val="2"/>
        <w:rPr>
          <w:rFonts w:ascii="Times New Roman" w:hAnsi="Times New Roman" w:cs="Times New Roman"/>
          <w:sz w:val="28"/>
          <w:szCs w:val="28"/>
        </w:rPr>
      </w:pPr>
    </w:p>
    <w:p w:rsidR="006F2BF1" w:rsidRDefault="006F2BF1" w:rsidP="00CE578C">
      <w:pPr>
        <w:pStyle w:val="ConsPlusNormal"/>
        <w:spacing w:after="120"/>
        <w:jc w:val="center"/>
        <w:outlineLvl w:val="2"/>
        <w:rPr>
          <w:rFonts w:ascii="Times New Roman" w:hAnsi="Times New Roman" w:cs="Times New Roman"/>
          <w:sz w:val="28"/>
          <w:szCs w:val="28"/>
        </w:rPr>
      </w:pPr>
    </w:p>
    <w:p w:rsidR="00227617" w:rsidRDefault="00227617" w:rsidP="00CE578C">
      <w:pPr>
        <w:pStyle w:val="ConsPlusNormal"/>
        <w:spacing w:after="120"/>
        <w:jc w:val="center"/>
        <w:outlineLvl w:val="2"/>
        <w:rPr>
          <w:rFonts w:ascii="Times New Roman" w:hAnsi="Times New Roman" w:cs="Times New Roman"/>
          <w:sz w:val="28"/>
          <w:szCs w:val="28"/>
        </w:rPr>
      </w:pPr>
    </w:p>
    <w:p w:rsidR="00227617" w:rsidRDefault="00227617" w:rsidP="00CE578C">
      <w:pPr>
        <w:pStyle w:val="ConsPlusNormal"/>
        <w:spacing w:after="120"/>
        <w:jc w:val="center"/>
        <w:outlineLvl w:val="2"/>
        <w:rPr>
          <w:rFonts w:ascii="Times New Roman" w:hAnsi="Times New Roman" w:cs="Times New Roman"/>
          <w:sz w:val="28"/>
          <w:szCs w:val="28"/>
        </w:rPr>
      </w:pPr>
    </w:p>
    <w:p w:rsidR="006F2BF1" w:rsidRDefault="006F2BF1"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6C0B9B">
      <w:pPr>
        <w:pStyle w:val="ConsPlusNormal"/>
        <w:spacing w:after="120"/>
        <w:outlineLvl w:val="2"/>
        <w:rPr>
          <w:rFonts w:ascii="Times New Roman" w:hAnsi="Times New Roman" w:cs="Times New Roman"/>
          <w:sz w:val="28"/>
          <w:szCs w:val="28"/>
        </w:rPr>
      </w:pPr>
    </w:p>
    <w:p w:rsidR="006F2BF1" w:rsidRDefault="006F2BF1" w:rsidP="006F2BF1">
      <w:pPr>
        <w:autoSpaceDE w:val="0"/>
        <w:autoSpaceDN w:val="0"/>
        <w:adjustRightInd w:val="0"/>
        <w:ind w:firstLine="540"/>
        <w:jc w:val="right"/>
        <w:rPr>
          <w:sz w:val="28"/>
          <w:szCs w:val="28"/>
        </w:rPr>
      </w:pPr>
      <w:r w:rsidRPr="00C76CEA">
        <w:rPr>
          <w:sz w:val="28"/>
          <w:szCs w:val="28"/>
        </w:rPr>
        <w:lastRenderedPageBreak/>
        <w:t>Приложение №6</w:t>
      </w:r>
      <w:r w:rsidRPr="00C76CEA">
        <w:rPr>
          <w:sz w:val="28"/>
          <w:szCs w:val="28"/>
        </w:rPr>
        <w:br/>
        <w:t>к муниципальной программе</w:t>
      </w:r>
      <w:r w:rsidRPr="00C76CEA">
        <w:rPr>
          <w:sz w:val="28"/>
          <w:szCs w:val="28"/>
        </w:rPr>
        <w:br/>
        <w:t>Новокузнецкого городского округа</w:t>
      </w:r>
      <w:r w:rsidRPr="00C76CEA">
        <w:rPr>
          <w:sz w:val="28"/>
          <w:szCs w:val="28"/>
        </w:rPr>
        <w:br/>
        <w:t>«Управление капиталовложениями</w:t>
      </w:r>
      <w:r w:rsidRPr="00C76CEA">
        <w:rPr>
          <w:sz w:val="28"/>
          <w:szCs w:val="28"/>
        </w:rPr>
        <w:br/>
        <w:t>Новокузнецкого городского округа»</w:t>
      </w:r>
    </w:p>
    <w:p w:rsidR="00A923B4" w:rsidRPr="00C76CEA" w:rsidRDefault="00A923B4" w:rsidP="006F2BF1">
      <w:pPr>
        <w:autoSpaceDE w:val="0"/>
        <w:autoSpaceDN w:val="0"/>
        <w:adjustRightInd w:val="0"/>
        <w:ind w:firstLine="540"/>
        <w:jc w:val="right"/>
        <w:rPr>
          <w:sz w:val="22"/>
          <w:szCs w:val="22"/>
        </w:rPr>
      </w:pPr>
    </w:p>
    <w:p w:rsidR="00CE578C" w:rsidRPr="00A3066F" w:rsidRDefault="00CE578C" w:rsidP="00CE578C">
      <w:pPr>
        <w:pStyle w:val="ConsPlusNormal"/>
        <w:spacing w:after="120"/>
        <w:jc w:val="center"/>
        <w:outlineLvl w:val="2"/>
        <w:rPr>
          <w:rFonts w:ascii="Times New Roman" w:hAnsi="Times New Roman" w:cs="Times New Roman"/>
          <w:sz w:val="28"/>
          <w:szCs w:val="28"/>
          <w:vertAlign w:val="superscript"/>
        </w:rPr>
      </w:pPr>
      <w:r w:rsidRPr="00A3066F">
        <w:rPr>
          <w:rFonts w:ascii="Times New Roman" w:hAnsi="Times New Roman" w:cs="Times New Roman"/>
          <w:sz w:val="28"/>
          <w:szCs w:val="28"/>
        </w:rPr>
        <w:t>Форма №6 «</w:t>
      </w:r>
      <w:r w:rsidR="00697941" w:rsidRPr="00A3066F">
        <w:rPr>
          <w:rFonts w:ascii="Times New Roman" w:hAnsi="Times New Roman" w:cs="Times New Roman"/>
          <w:sz w:val="28"/>
          <w:szCs w:val="28"/>
        </w:rPr>
        <w:t xml:space="preserve">Сведения о степени выполнения мероприятий программы, завершенных в период </w:t>
      </w:r>
      <w:r w:rsidR="00227617">
        <w:rPr>
          <w:rFonts w:ascii="Times New Roman" w:hAnsi="Times New Roman" w:cs="Times New Roman"/>
          <w:sz w:val="28"/>
          <w:szCs w:val="28"/>
        </w:rPr>
        <w:t>2015-</w:t>
      </w:r>
      <w:r w:rsidR="009A7B4E" w:rsidRPr="00D45A22">
        <w:rPr>
          <w:rFonts w:ascii="Times New Roman" w:hAnsi="Times New Roman" w:cs="Times New Roman"/>
          <w:sz w:val="28"/>
          <w:szCs w:val="28"/>
        </w:rPr>
        <w:t>2019</w:t>
      </w:r>
      <w:r w:rsidR="00227617">
        <w:rPr>
          <w:rFonts w:ascii="Times New Roman" w:hAnsi="Times New Roman" w:cs="Times New Roman"/>
          <w:sz w:val="28"/>
          <w:szCs w:val="28"/>
        </w:rPr>
        <w:t xml:space="preserve"> г</w:t>
      </w:r>
      <w:r w:rsidR="000E274D">
        <w:rPr>
          <w:rFonts w:ascii="Times New Roman" w:hAnsi="Times New Roman" w:cs="Times New Roman"/>
          <w:sz w:val="28"/>
          <w:szCs w:val="28"/>
        </w:rPr>
        <w:t>.</w:t>
      </w:r>
      <w:r w:rsidR="00A3066F" w:rsidRPr="00521372">
        <w:rPr>
          <w:rFonts w:ascii="Times New Roman" w:hAnsi="Times New Roman" w:cs="Times New Roman"/>
          <w:sz w:val="28"/>
          <w:szCs w:val="28"/>
        </w:rPr>
        <w:t>г</w:t>
      </w:r>
      <w:r w:rsidR="00697941" w:rsidRPr="00521372">
        <w:rPr>
          <w:rFonts w:ascii="Times New Roman" w:hAnsi="Times New Roman" w:cs="Times New Roman"/>
          <w:sz w:val="28"/>
          <w:szCs w:val="28"/>
        </w:rPr>
        <w:t>.»</w:t>
      </w:r>
    </w:p>
    <w:tbl>
      <w:tblPr>
        <w:tblStyle w:val="a3"/>
        <w:tblW w:w="15134" w:type="dxa"/>
        <w:tblLayout w:type="fixed"/>
        <w:tblLook w:val="04A0" w:firstRow="1" w:lastRow="0" w:firstColumn="1" w:lastColumn="0" w:noHBand="0" w:noVBand="1"/>
      </w:tblPr>
      <w:tblGrid>
        <w:gridCol w:w="1242"/>
        <w:gridCol w:w="2694"/>
        <w:gridCol w:w="1842"/>
        <w:gridCol w:w="1864"/>
        <w:gridCol w:w="1761"/>
        <w:gridCol w:w="1276"/>
        <w:gridCol w:w="2045"/>
        <w:gridCol w:w="1142"/>
        <w:gridCol w:w="1268"/>
      </w:tblGrid>
      <w:tr w:rsidR="00CE578C" w:rsidRPr="00C76CEA" w:rsidTr="00A923B4">
        <w:tc>
          <w:tcPr>
            <w:tcW w:w="3936" w:type="dxa"/>
            <w:gridSpan w:val="2"/>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Наименование программы, подпрограммы, основного и отдельного мероприятия</w:t>
            </w:r>
          </w:p>
        </w:tc>
        <w:tc>
          <w:tcPr>
            <w:tcW w:w="5467" w:type="dxa"/>
            <w:gridSpan w:val="3"/>
            <w:tcBorders>
              <w:right w:val="single" w:sz="4" w:space="0" w:color="auto"/>
            </w:tcBorders>
          </w:tcPr>
          <w:p w:rsidR="00CE578C" w:rsidRPr="00C76CEA" w:rsidRDefault="00CE578C" w:rsidP="009A7B4E">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 xml:space="preserve">Объем финансирования за период  </w:t>
            </w:r>
            <w:r w:rsidR="00A3066F">
              <w:rPr>
                <w:rFonts w:ascii="Times New Roman" w:hAnsi="Times New Roman" w:cs="Times New Roman"/>
                <w:sz w:val="22"/>
                <w:szCs w:val="22"/>
              </w:rPr>
              <w:t>2015</w:t>
            </w:r>
            <w:r w:rsidR="00A3066F" w:rsidRPr="00D45A22">
              <w:rPr>
                <w:rFonts w:ascii="Times New Roman" w:hAnsi="Times New Roman" w:cs="Times New Roman"/>
                <w:sz w:val="22"/>
                <w:szCs w:val="22"/>
              </w:rPr>
              <w:t>-</w:t>
            </w:r>
            <w:r w:rsidR="009A7B4E" w:rsidRPr="00D45A22">
              <w:rPr>
                <w:rFonts w:ascii="Times New Roman" w:hAnsi="Times New Roman" w:cs="Times New Roman"/>
                <w:sz w:val="22"/>
                <w:szCs w:val="22"/>
              </w:rPr>
              <w:t>2019</w:t>
            </w:r>
            <w:r w:rsidR="0033680C" w:rsidRPr="00D45A22">
              <w:rPr>
                <w:rFonts w:ascii="Times New Roman" w:hAnsi="Times New Roman" w:cs="Times New Roman"/>
                <w:sz w:val="22"/>
                <w:szCs w:val="22"/>
              </w:rPr>
              <w:t xml:space="preserve"> </w:t>
            </w:r>
            <w:r w:rsidR="0033680C" w:rsidRPr="00C76CEA">
              <w:rPr>
                <w:rFonts w:ascii="Times New Roman" w:hAnsi="Times New Roman" w:cs="Times New Roman"/>
                <w:sz w:val="22"/>
                <w:szCs w:val="22"/>
              </w:rPr>
              <w:t>г</w:t>
            </w:r>
            <w:r w:rsidRPr="00C76CEA">
              <w:rPr>
                <w:rFonts w:ascii="Times New Roman" w:hAnsi="Times New Roman" w:cs="Times New Roman"/>
                <w:sz w:val="22"/>
                <w:szCs w:val="22"/>
              </w:rPr>
              <w:t>г</w:t>
            </w:r>
            <w:r w:rsidR="008E7E90" w:rsidRPr="00C76CEA">
              <w:rPr>
                <w:rFonts w:ascii="Times New Roman" w:hAnsi="Times New Roman" w:cs="Times New Roman"/>
                <w:sz w:val="22"/>
                <w:szCs w:val="22"/>
              </w:rPr>
              <w:t>.</w:t>
            </w:r>
            <w:r w:rsidRPr="00C76CEA">
              <w:rPr>
                <w:rFonts w:ascii="Times New Roman" w:hAnsi="Times New Roman" w:cs="Times New Roman"/>
                <w:sz w:val="22"/>
                <w:szCs w:val="22"/>
              </w:rPr>
              <w:t>, тыс.</w:t>
            </w:r>
            <w:r w:rsidR="008E7E90" w:rsidRPr="00C76CEA">
              <w:rPr>
                <w:rFonts w:ascii="Times New Roman" w:hAnsi="Times New Roman" w:cs="Times New Roman"/>
                <w:sz w:val="22"/>
                <w:szCs w:val="22"/>
              </w:rPr>
              <w:t xml:space="preserve"> </w:t>
            </w:r>
            <w:r w:rsidRPr="00C76CEA">
              <w:rPr>
                <w:rFonts w:ascii="Times New Roman" w:hAnsi="Times New Roman" w:cs="Times New Roman"/>
                <w:sz w:val="22"/>
                <w:szCs w:val="22"/>
              </w:rPr>
              <w:t>руб.</w:t>
            </w:r>
          </w:p>
        </w:tc>
        <w:tc>
          <w:tcPr>
            <w:tcW w:w="5731" w:type="dxa"/>
            <w:gridSpan w:val="4"/>
            <w:tcBorders>
              <w:left w:val="single" w:sz="4" w:space="0" w:color="auto"/>
            </w:tcBorders>
          </w:tcPr>
          <w:p w:rsidR="00CE578C" w:rsidRPr="00C76CEA" w:rsidRDefault="00CE578C" w:rsidP="009A7B4E">
            <w:pPr>
              <w:pStyle w:val="ConsPlusNormal"/>
              <w:jc w:val="center"/>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 xml:space="preserve">Показатели программы и их значения, достигнутые за период </w:t>
            </w:r>
            <w:r w:rsidR="00A3066F">
              <w:rPr>
                <w:rFonts w:ascii="Times New Roman" w:hAnsi="Times New Roman" w:cs="Times New Roman"/>
                <w:sz w:val="22"/>
                <w:szCs w:val="22"/>
              </w:rPr>
              <w:t>2015-</w:t>
            </w:r>
            <w:r w:rsidR="009A7B4E" w:rsidRPr="006C0B9B">
              <w:rPr>
                <w:rFonts w:ascii="Times New Roman" w:hAnsi="Times New Roman" w:cs="Times New Roman"/>
                <w:sz w:val="22"/>
                <w:szCs w:val="22"/>
              </w:rPr>
              <w:t>2019</w:t>
            </w:r>
            <w:r w:rsidR="0033680C" w:rsidRPr="006C0B9B">
              <w:rPr>
                <w:rFonts w:ascii="Times New Roman" w:hAnsi="Times New Roman" w:cs="Times New Roman"/>
                <w:sz w:val="22"/>
                <w:szCs w:val="22"/>
              </w:rPr>
              <w:t xml:space="preserve"> г</w:t>
            </w:r>
            <w:r w:rsidRPr="006C0B9B">
              <w:rPr>
                <w:rFonts w:ascii="Times New Roman" w:hAnsi="Times New Roman" w:cs="Times New Roman"/>
                <w:sz w:val="22"/>
                <w:szCs w:val="22"/>
              </w:rPr>
              <w:t>г.</w:t>
            </w:r>
          </w:p>
        </w:tc>
      </w:tr>
      <w:tr w:rsidR="00CE578C" w:rsidRPr="00C76CEA" w:rsidTr="00A923B4">
        <w:tc>
          <w:tcPr>
            <w:tcW w:w="1242" w:type="dxa"/>
          </w:tcPr>
          <w:p w:rsidR="00CE578C" w:rsidRPr="00C76CEA" w:rsidRDefault="0033680C" w:rsidP="000E274D">
            <w:pPr>
              <w:pStyle w:val="ConsPlusNormal"/>
              <w:jc w:val="center"/>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 xml:space="preserve">Номер основного </w:t>
            </w:r>
            <w:r w:rsidR="00CE578C" w:rsidRPr="00C76CEA">
              <w:rPr>
                <w:rFonts w:ascii="Times New Roman" w:hAnsi="Times New Roman" w:cs="Times New Roman"/>
                <w:sz w:val="22"/>
                <w:szCs w:val="22"/>
              </w:rPr>
              <w:t>мероприятия</w:t>
            </w:r>
          </w:p>
        </w:tc>
        <w:tc>
          <w:tcPr>
            <w:tcW w:w="2694" w:type="dxa"/>
          </w:tcPr>
          <w:p w:rsidR="00CE578C" w:rsidRPr="00C76CEA" w:rsidRDefault="00CE578C" w:rsidP="000E274D">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Наименование основного мероприятия</w:t>
            </w:r>
          </w:p>
        </w:tc>
        <w:tc>
          <w:tcPr>
            <w:tcW w:w="1842" w:type="dxa"/>
          </w:tcPr>
          <w:p w:rsidR="00CE578C" w:rsidRPr="00C76CEA" w:rsidRDefault="00CE578C" w:rsidP="000E274D">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Источники финансирования</w:t>
            </w:r>
          </w:p>
        </w:tc>
        <w:tc>
          <w:tcPr>
            <w:tcW w:w="1864" w:type="dxa"/>
          </w:tcPr>
          <w:p w:rsidR="00CE578C" w:rsidRPr="00C76CEA" w:rsidRDefault="00CE578C" w:rsidP="000E274D">
            <w:pPr>
              <w:pStyle w:val="ConsPlusNormal"/>
              <w:jc w:val="center"/>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Объем планового финансирования, тыс.руб.</w:t>
            </w:r>
          </w:p>
        </w:tc>
        <w:tc>
          <w:tcPr>
            <w:tcW w:w="1761" w:type="dxa"/>
          </w:tcPr>
          <w:p w:rsidR="00CE578C" w:rsidRPr="00C76CEA" w:rsidRDefault="00CE578C" w:rsidP="000E274D">
            <w:pPr>
              <w:pStyle w:val="ConsPlusNormal"/>
              <w:jc w:val="center"/>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Объем фактического финансирования, тыс.руб.</w:t>
            </w:r>
          </w:p>
        </w:tc>
        <w:tc>
          <w:tcPr>
            <w:tcW w:w="1276" w:type="dxa"/>
          </w:tcPr>
          <w:p w:rsidR="00CE578C" w:rsidRPr="00C76CEA" w:rsidRDefault="00CE578C" w:rsidP="000E274D">
            <w:pPr>
              <w:pStyle w:val="ConsPlusNormal"/>
              <w:jc w:val="center"/>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 xml:space="preserve">Номер показателя </w:t>
            </w:r>
            <w:r w:rsidR="00FA2B3D" w:rsidRPr="00C76CEA">
              <w:rPr>
                <w:rFonts w:ascii="Times New Roman" w:hAnsi="Times New Roman" w:cs="Times New Roman"/>
                <w:sz w:val="22"/>
                <w:szCs w:val="22"/>
              </w:rPr>
              <w:t>программ-</w:t>
            </w:r>
            <w:r w:rsidRPr="00C76CEA">
              <w:rPr>
                <w:rFonts w:ascii="Times New Roman" w:hAnsi="Times New Roman" w:cs="Times New Roman"/>
                <w:sz w:val="22"/>
                <w:szCs w:val="22"/>
              </w:rPr>
              <w:t>мы</w:t>
            </w:r>
          </w:p>
        </w:tc>
        <w:tc>
          <w:tcPr>
            <w:tcW w:w="2045" w:type="dxa"/>
          </w:tcPr>
          <w:p w:rsidR="00CE578C" w:rsidRPr="00C76CEA" w:rsidRDefault="00CE578C" w:rsidP="000E274D">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Наименование показателя программы</w:t>
            </w:r>
          </w:p>
        </w:tc>
        <w:tc>
          <w:tcPr>
            <w:tcW w:w="1142" w:type="dxa"/>
          </w:tcPr>
          <w:p w:rsidR="00CE578C" w:rsidRPr="00C76CEA" w:rsidRDefault="00CE578C" w:rsidP="000E274D">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 xml:space="preserve">Единица измерения </w:t>
            </w:r>
          </w:p>
        </w:tc>
        <w:tc>
          <w:tcPr>
            <w:tcW w:w="1268" w:type="dxa"/>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Достигнутое значение показателя</w:t>
            </w:r>
          </w:p>
        </w:tc>
      </w:tr>
    </w:tbl>
    <w:p w:rsidR="00CE578C" w:rsidRPr="006D0879" w:rsidRDefault="00CE578C" w:rsidP="00CE578C">
      <w:pPr>
        <w:rPr>
          <w:sz w:val="8"/>
          <w:szCs w:val="8"/>
        </w:rPr>
      </w:pPr>
    </w:p>
    <w:tbl>
      <w:tblPr>
        <w:tblStyle w:val="a3"/>
        <w:tblW w:w="15134" w:type="dxa"/>
        <w:tblLayout w:type="fixed"/>
        <w:tblLook w:val="04A0" w:firstRow="1" w:lastRow="0" w:firstColumn="1" w:lastColumn="0" w:noHBand="0" w:noVBand="1"/>
      </w:tblPr>
      <w:tblGrid>
        <w:gridCol w:w="1242"/>
        <w:gridCol w:w="2694"/>
        <w:gridCol w:w="1842"/>
        <w:gridCol w:w="1843"/>
        <w:gridCol w:w="1843"/>
        <w:gridCol w:w="1134"/>
        <w:gridCol w:w="2126"/>
        <w:gridCol w:w="1135"/>
        <w:gridCol w:w="1275"/>
      </w:tblGrid>
      <w:tr w:rsidR="00CE578C" w:rsidRPr="00C76CEA" w:rsidTr="0033566F">
        <w:trPr>
          <w:tblHeader/>
        </w:trPr>
        <w:tc>
          <w:tcPr>
            <w:tcW w:w="1242"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1</w:t>
            </w:r>
          </w:p>
        </w:tc>
        <w:tc>
          <w:tcPr>
            <w:tcW w:w="2694"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2</w:t>
            </w:r>
          </w:p>
        </w:tc>
        <w:tc>
          <w:tcPr>
            <w:tcW w:w="1842"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3</w:t>
            </w:r>
          </w:p>
        </w:tc>
        <w:tc>
          <w:tcPr>
            <w:tcW w:w="1843"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4</w:t>
            </w:r>
          </w:p>
        </w:tc>
        <w:tc>
          <w:tcPr>
            <w:tcW w:w="1843"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5</w:t>
            </w:r>
          </w:p>
        </w:tc>
        <w:tc>
          <w:tcPr>
            <w:tcW w:w="1134"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6</w:t>
            </w:r>
          </w:p>
        </w:tc>
        <w:tc>
          <w:tcPr>
            <w:tcW w:w="2126"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7</w:t>
            </w:r>
          </w:p>
        </w:tc>
        <w:tc>
          <w:tcPr>
            <w:tcW w:w="1135"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8</w:t>
            </w:r>
          </w:p>
        </w:tc>
        <w:tc>
          <w:tcPr>
            <w:tcW w:w="1275" w:type="dxa"/>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9</w:t>
            </w:r>
          </w:p>
        </w:tc>
      </w:tr>
      <w:tr w:rsidR="00D75559" w:rsidRPr="00C76CEA" w:rsidTr="006D0879">
        <w:tc>
          <w:tcPr>
            <w:tcW w:w="15134" w:type="dxa"/>
            <w:gridSpan w:val="9"/>
            <w:tcBorders>
              <w:bottom w:val="single" w:sz="4" w:space="0" w:color="auto"/>
            </w:tcBorders>
          </w:tcPr>
          <w:p w:rsidR="00D75559" w:rsidRPr="00C76CEA" w:rsidRDefault="00D75559" w:rsidP="00D75559">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Наименование программы «Управление капиталовложениями Новокузнецкого городского округа»</w:t>
            </w:r>
          </w:p>
        </w:tc>
      </w:tr>
      <w:tr w:rsidR="000E274D" w:rsidRPr="00C76CEA" w:rsidTr="0033566F">
        <w:trPr>
          <w:trHeight w:val="351"/>
        </w:trPr>
        <w:tc>
          <w:tcPr>
            <w:tcW w:w="1242" w:type="dxa"/>
            <w:vMerge w:val="restart"/>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2</w:t>
            </w:r>
          </w:p>
        </w:tc>
        <w:tc>
          <w:tcPr>
            <w:tcW w:w="2694" w:type="dxa"/>
            <w:vMerge w:val="restart"/>
          </w:tcPr>
          <w:p w:rsidR="000E274D" w:rsidRPr="00A3066F" w:rsidRDefault="000E274D" w:rsidP="00A3066F">
            <w:pPr>
              <w:pStyle w:val="ConsPlusNormal"/>
              <w:jc w:val="both"/>
              <w:outlineLvl w:val="2"/>
              <w:rPr>
                <w:rFonts w:ascii="Times New Roman" w:hAnsi="Times New Roman" w:cs="Times New Roman"/>
                <w:sz w:val="22"/>
                <w:szCs w:val="22"/>
              </w:rPr>
            </w:pPr>
            <w:r w:rsidRPr="00A3066F">
              <w:rPr>
                <w:rFonts w:ascii="Times New Roman" w:hAnsi="Times New Roman" w:cs="Times New Roman"/>
                <w:sz w:val="22"/>
                <w:szCs w:val="22"/>
              </w:rPr>
              <w:t>Основное мероприятие 2 «</w:t>
            </w:r>
            <w:r>
              <w:rPr>
                <w:rFonts w:ascii="Times New Roman" w:hAnsi="Times New Roman" w:cs="Times New Roman"/>
                <w:sz w:val="22"/>
                <w:szCs w:val="22"/>
              </w:rPr>
              <w:t>Финансовое оздоровление в сфере капитального строительства Новокузнецкого городского округа</w:t>
            </w:r>
            <w:r w:rsidRPr="00A3066F">
              <w:rPr>
                <w:rFonts w:ascii="Times New Roman" w:hAnsi="Times New Roman" w:cs="Times New Roman"/>
                <w:sz w:val="22"/>
                <w:szCs w:val="22"/>
              </w:rPr>
              <w:t>»</w:t>
            </w:r>
          </w:p>
        </w:tc>
        <w:tc>
          <w:tcPr>
            <w:tcW w:w="1842" w:type="dxa"/>
            <w:tcBorders>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Всего:</w:t>
            </w:r>
          </w:p>
        </w:tc>
        <w:tc>
          <w:tcPr>
            <w:tcW w:w="1843" w:type="dxa"/>
          </w:tcPr>
          <w:p w:rsidR="000E274D" w:rsidRPr="000F0306" w:rsidRDefault="000E274D" w:rsidP="00077A4A">
            <w:pPr>
              <w:pStyle w:val="ConsPlusNormal"/>
              <w:jc w:val="both"/>
              <w:outlineLvl w:val="2"/>
              <w:rPr>
                <w:rFonts w:ascii="Times New Roman" w:hAnsi="Times New Roman" w:cs="Times New Roman"/>
                <w:sz w:val="22"/>
                <w:szCs w:val="22"/>
              </w:rPr>
            </w:pPr>
            <w:r>
              <w:rPr>
                <w:rFonts w:ascii="Times New Roman" w:hAnsi="Times New Roman" w:cs="Times New Roman"/>
                <w:sz w:val="22"/>
                <w:szCs w:val="22"/>
              </w:rPr>
              <w:t>322 625,7</w:t>
            </w:r>
          </w:p>
        </w:tc>
        <w:tc>
          <w:tcPr>
            <w:tcW w:w="1843" w:type="dxa"/>
          </w:tcPr>
          <w:p w:rsidR="000E274D" w:rsidRPr="00AA223E" w:rsidRDefault="000E274D" w:rsidP="00077A4A">
            <w:pPr>
              <w:pStyle w:val="ConsPlusNormal"/>
              <w:jc w:val="both"/>
              <w:outlineLvl w:val="2"/>
              <w:rPr>
                <w:rFonts w:ascii="Times New Roman" w:hAnsi="Times New Roman" w:cs="Times New Roman"/>
                <w:color w:val="FF0000"/>
                <w:sz w:val="22"/>
                <w:szCs w:val="22"/>
              </w:rPr>
            </w:pPr>
            <w:r w:rsidRPr="00D30E9A">
              <w:rPr>
                <w:rFonts w:ascii="Times New Roman" w:hAnsi="Times New Roman" w:cs="Times New Roman"/>
                <w:sz w:val="22"/>
                <w:szCs w:val="22"/>
              </w:rPr>
              <w:t>383 625,</w:t>
            </w:r>
            <w:r>
              <w:rPr>
                <w:rFonts w:ascii="Times New Roman" w:hAnsi="Times New Roman" w:cs="Times New Roman"/>
                <w:sz w:val="22"/>
                <w:szCs w:val="22"/>
              </w:rPr>
              <w:t>3</w:t>
            </w:r>
          </w:p>
        </w:tc>
        <w:tc>
          <w:tcPr>
            <w:tcW w:w="1134" w:type="dxa"/>
            <w:vMerge w:val="restart"/>
          </w:tcPr>
          <w:p w:rsidR="000E274D" w:rsidRPr="00C76CEA" w:rsidRDefault="000E274D" w:rsidP="006D0879">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3</w:t>
            </w:r>
          </w:p>
        </w:tc>
        <w:tc>
          <w:tcPr>
            <w:tcW w:w="2126" w:type="dxa"/>
            <w:vMerge w:val="restart"/>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Процент сокращения кредиторской задолженности по бюджетным обязательствам прошлых отчётных периодов</w:t>
            </w:r>
          </w:p>
        </w:tc>
        <w:tc>
          <w:tcPr>
            <w:tcW w:w="1135" w:type="dxa"/>
            <w:vMerge w:val="restart"/>
          </w:tcPr>
          <w:p w:rsidR="000E274D" w:rsidRPr="00C76CEA" w:rsidRDefault="000E274D"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275" w:type="dxa"/>
            <w:vMerge w:val="restart"/>
          </w:tcPr>
          <w:p w:rsidR="000E274D" w:rsidRPr="00C76CEA" w:rsidRDefault="000E274D"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100</w:t>
            </w:r>
          </w:p>
        </w:tc>
      </w:tr>
      <w:tr w:rsidR="000E274D" w:rsidRPr="00C76CEA" w:rsidTr="0033566F">
        <w:trPr>
          <w:trHeight w:val="460"/>
        </w:trPr>
        <w:tc>
          <w:tcPr>
            <w:tcW w:w="1242"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2694"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1842" w:type="dxa"/>
            <w:tcBorders>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Федеральный бюджет:</w:t>
            </w:r>
          </w:p>
        </w:tc>
        <w:tc>
          <w:tcPr>
            <w:tcW w:w="1843" w:type="dxa"/>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843" w:type="dxa"/>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134"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2126"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113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27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r>
      <w:tr w:rsidR="000E274D" w:rsidRPr="00C76CEA" w:rsidTr="00335699">
        <w:trPr>
          <w:trHeight w:val="460"/>
        </w:trPr>
        <w:tc>
          <w:tcPr>
            <w:tcW w:w="1242"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2694"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1842" w:type="dxa"/>
            <w:tcBorders>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Областной бюджет:</w:t>
            </w:r>
          </w:p>
        </w:tc>
        <w:tc>
          <w:tcPr>
            <w:tcW w:w="1843" w:type="dxa"/>
            <w:tcBorders>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5 483,5</w:t>
            </w:r>
          </w:p>
        </w:tc>
        <w:tc>
          <w:tcPr>
            <w:tcW w:w="1843" w:type="dxa"/>
            <w:tcBorders>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151 669,6</w:t>
            </w:r>
          </w:p>
        </w:tc>
        <w:tc>
          <w:tcPr>
            <w:tcW w:w="1134"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2126"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113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27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r>
      <w:tr w:rsidR="000E274D" w:rsidRPr="00C76CEA" w:rsidTr="00335699">
        <w:trPr>
          <w:trHeight w:val="525"/>
        </w:trPr>
        <w:tc>
          <w:tcPr>
            <w:tcW w:w="1242"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2694"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Местный бюджет:</w:t>
            </w:r>
          </w:p>
        </w:tc>
        <w:tc>
          <w:tcPr>
            <w:tcW w:w="1843" w:type="dxa"/>
            <w:tcBorders>
              <w:top w:val="single" w:sz="4" w:space="0" w:color="auto"/>
            </w:tcBorders>
          </w:tcPr>
          <w:p w:rsidR="000E274D" w:rsidRPr="00C76CEA" w:rsidRDefault="000E274D" w:rsidP="00847669">
            <w:pPr>
              <w:pStyle w:val="ConsPlusNormal"/>
              <w:outlineLvl w:val="2"/>
              <w:rPr>
                <w:rFonts w:ascii="Times New Roman" w:hAnsi="Times New Roman" w:cs="Times New Roman"/>
                <w:sz w:val="22"/>
                <w:szCs w:val="22"/>
              </w:rPr>
            </w:pPr>
            <w:r>
              <w:rPr>
                <w:rFonts w:ascii="Times New Roman" w:hAnsi="Times New Roman" w:cs="Times New Roman"/>
                <w:sz w:val="22"/>
                <w:szCs w:val="22"/>
              </w:rPr>
              <w:t>317 142,2</w:t>
            </w:r>
          </w:p>
        </w:tc>
        <w:tc>
          <w:tcPr>
            <w:tcW w:w="1843" w:type="dxa"/>
            <w:tcBorders>
              <w:top w:val="single" w:sz="4" w:space="0" w:color="auto"/>
            </w:tcBorders>
          </w:tcPr>
          <w:p w:rsidR="000E274D" w:rsidRPr="00C76CEA" w:rsidRDefault="000E274D" w:rsidP="00CF7CC3">
            <w:pPr>
              <w:pStyle w:val="ConsPlusNormal"/>
              <w:outlineLvl w:val="2"/>
              <w:rPr>
                <w:rFonts w:ascii="Times New Roman" w:hAnsi="Times New Roman" w:cs="Times New Roman"/>
                <w:sz w:val="22"/>
                <w:szCs w:val="22"/>
              </w:rPr>
            </w:pPr>
            <w:r w:rsidRPr="00D30E9A">
              <w:rPr>
                <w:rFonts w:ascii="Times New Roman" w:hAnsi="Times New Roman" w:cs="Times New Roman"/>
                <w:sz w:val="22"/>
                <w:szCs w:val="22"/>
              </w:rPr>
              <w:t>231 955,</w:t>
            </w:r>
            <w:r>
              <w:rPr>
                <w:rFonts w:ascii="Times New Roman" w:hAnsi="Times New Roman" w:cs="Times New Roman"/>
                <w:sz w:val="22"/>
                <w:szCs w:val="22"/>
              </w:rPr>
              <w:t>7</w:t>
            </w:r>
          </w:p>
        </w:tc>
        <w:tc>
          <w:tcPr>
            <w:tcW w:w="1134"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2126"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113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27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r>
      <w:tr w:rsidR="000E274D" w:rsidRPr="00C76CEA" w:rsidTr="0033566F">
        <w:trPr>
          <w:trHeight w:val="536"/>
        </w:trPr>
        <w:tc>
          <w:tcPr>
            <w:tcW w:w="1242" w:type="dxa"/>
            <w:vMerge/>
            <w:tcBorders>
              <w:bottom w:val="single" w:sz="4" w:space="0" w:color="auto"/>
            </w:tcBorders>
          </w:tcPr>
          <w:p w:rsidR="000E274D" w:rsidRPr="00C76CEA" w:rsidRDefault="000E274D" w:rsidP="00077A4A">
            <w:pPr>
              <w:pStyle w:val="ConsPlusNormal"/>
              <w:jc w:val="center"/>
              <w:outlineLvl w:val="2"/>
              <w:rPr>
                <w:rFonts w:ascii="Times New Roman" w:hAnsi="Times New Roman" w:cs="Times New Roman"/>
                <w:sz w:val="22"/>
                <w:szCs w:val="22"/>
              </w:rPr>
            </w:pPr>
          </w:p>
        </w:tc>
        <w:tc>
          <w:tcPr>
            <w:tcW w:w="2694" w:type="dxa"/>
            <w:vMerge/>
            <w:tcBorders>
              <w:bottom w:val="single" w:sz="4" w:space="0" w:color="auto"/>
            </w:tcBorders>
          </w:tcPr>
          <w:p w:rsidR="000E274D" w:rsidRPr="00C76CEA" w:rsidRDefault="000E274D"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Иные источники:</w:t>
            </w:r>
          </w:p>
        </w:tc>
        <w:tc>
          <w:tcPr>
            <w:tcW w:w="1843" w:type="dxa"/>
            <w:tcBorders>
              <w:bottom w:val="single" w:sz="4" w:space="0" w:color="auto"/>
            </w:tcBorders>
          </w:tcPr>
          <w:p w:rsidR="000E274D" w:rsidRPr="00C76CEA" w:rsidRDefault="000E274D" w:rsidP="00CF7CC3">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843" w:type="dxa"/>
            <w:tcBorders>
              <w:bottom w:val="single" w:sz="4" w:space="0" w:color="auto"/>
            </w:tcBorders>
          </w:tcPr>
          <w:p w:rsidR="000E274D" w:rsidRPr="00C76CEA" w:rsidRDefault="000E274D" w:rsidP="00CF7CC3">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134" w:type="dxa"/>
            <w:vMerge/>
            <w:tcBorders>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p>
        </w:tc>
        <w:tc>
          <w:tcPr>
            <w:tcW w:w="2126" w:type="dxa"/>
            <w:vMerge/>
            <w:tcBorders>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p>
        </w:tc>
        <w:tc>
          <w:tcPr>
            <w:tcW w:w="1135" w:type="dxa"/>
            <w:vMerge/>
            <w:tcBorders>
              <w:bottom w:val="single" w:sz="4" w:space="0" w:color="auto"/>
            </w:tcBorders>
          </w:tcPr>
          <w:p w:rsidR="000E274D" w:rsidRPr="00C76CEA" w:rsidRDefault="000E274D" w:rsidP="00077A4A">
            <w:pPr>
              <w:pStyle w:val="ConsPlusNormal"/>
              <w:jc w:val="center"/>
              <w:outlineLvl w:val="2"/>
              <w:rPr>
                <w:rFonts w:ascii="Times New Roman" w:hAnsi="Times New Roman" w:cs="Times New Roman"/>
                <w:sz w:val="22"/>
                <w:szCs w:val="22"/>
              </w:rPr>
            </w:pPr>
          </w:p>
        </w:tc>
        <w:tc>
          <w:tcPr>
            <w:tcW w:w="127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r>
      <w:tr w:rsidR="000E274D" w:rsidRPr="00C76CEA" w:rsidTr="001B120E">
        <w:trPr>
          <w:trHeight w:val="230"/>
        </w:trPr>
        <w:tc>
          <w:tcPr>
            <w:tcW w:w="3936" w:type="dxa"/>
            <w:gridSpan w:val="2"/>
            <w:vMerge w:val="restart"/>
          </w:tcPr>
          <w:p w:rsidR="000E274D" w:rsidRPr="00A3066F" w:rsidRDefault="000E274D" w:rsidP="00A3066F">
            <w:pPr>
              <w:pStyle w:val="ConsPlusNormal"/>
              <w:outlineLvl w:val="2"/>
              <w:rPr>
                <w:rFonts w:ascii="Times New Roman" w:hAnsi="Times New Roman" w:cs="Times New Roman"/>
                <w:sz w:val="22"/>
                <w:szCs w:val="22"/>
              </w:rPr>
            </w:pPr>
            <w:r w:rsidRPr="00A3066F">
              <w:rPr>
                <w:rFonts w:ascii="Times New Roman" w:hAnsi="Times New Roman" w:cs="Times New Roman"/>
                <w:sz w:val="22"/>
                <w:szCs w:val="22"/>
              </w:rPr>
              <w:t>Итого по завершенным мероприятиям программы:</w:t>
            </w:r>
          </w:p>
        </w:tc>
        <w:tc>
          <w:tcPr>
            <w:tcW w:w="1842" w:type="dxa"/>
            <w:tcBorders>
              <w:top w:val="single" w:sz="4" w:space="0" w:color="auto"/>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Всего:</w:t>
            </w:r>
          </w:p>
        </w:tc>
        <w:tc>
          <w:tcPr>
            <w:tcW w:w="1843" w:type="dxa"/>
          </w:tcPr>
          <w:p w:rsidR="000E274D" w:rsidRPr="00C76CEA" w:rsidRDefault="000E274D" w:rsidP="00077A4A">
            <w:pPr>
              <w:pStyle w:val="ConsPlusNormal"/>
              <w:jc w:val="both"/>
              <w:outlineLvl w:val="2"/>
              <w:rPr>
                <w:rFonts w:ascii="Times New Roman" w:hAnsi="Times New Roman" w:cs="Times New Roman"/>
                <w:sz w:val="22"/>
                <w:szCs w:val="22"/>
              </w:rPr>
            </w:pPr>
            <w:r>
              <w:rPr>
                <w:rFonts w:ascii="Times New Roman" w:hAnsi="Times New Roman" w:cs="Times New Roman"/>
                <w:sz w:val="22"/>
                <w:szCs w:val="22"/>
              </w:rPr>
              <w:t>322 625,7</w:t>
            </w:r>
          </w:p>
        </w:tc>
        <w:tc>
          <w:tcPr>
            <w:tcW w:w="1843" w:type="dxa"/>
          </w:tcPr>
          <w:p w:rsidR="000E274D" w:rsidRPr="00C76CEA" w:rsidRDefault="000E274D" w:rsidP="00077A4A">
            <w:pPr>
              <w:pStyle w:val="ConsPlusNormal"/>
              <w:jc w:val="both"/>
              <w:outlineLvl w:val="2"/>
              <w:rPr>
                <w:rFonts w:ascii="Times New Roman" w:hAnsi="Times New Roman" w:cs="Times New Roman"/>
                <w:sz w:val="22"/>
                <w:szCs w:val="22"/>
              </w:rPr>
            </w:pPr>
            <w:r w:rsidRPr="00D30E9A">
              <w:rPr>
                <w:rFonts w:ascii="Times New Roman" w:hAnsi="Times New Roman" w:cs="Times New Roman"/>
                <w:sz w:val="22"/>
                <w:szCs w:val="22"/>
              </w:rPr>
              <w:t>383 625,</w:t>
            </w:r>
            <w:r>
              <w:rPr>
                <w:rFonts w:ascii="Times New Roman" w:hAnsi="Times New Roman" w:cs="Times New Roman"/>
                <w:sz w:val="22"/>
                <w:szCs w:val="22"/>
              </w:rPr>
              <w:t>3</w:t>
            </w:r>
          </w:p>
        </w:tc>
        <w:tc>
          <w:tcPr>
            <w:tcW w:w="1134" w:type="dxa"/>
            <w:vMerge w:val="restart"/>
          </w:tcPr>
          <w:p w:rsidR="000E274D" w:rsidRPr="00C76CEA" w:rsidRDefault="000E274D"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х</w:t>
            </w:r>
          </w:p>
        </w:tc>
        <w:tc>
          <w:tcPr>
            <w:tcW w:w="2126" w:type="dxa"/>
            <w:vMerge w:val="restart"/>
          </w:tcPr>
          <w:p w:rsidR="000E274D" w:rsidRPr="00C76CEA" w:rsidRDefault="000E274D"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х</w:t>
            </w:r>
          </w:p>
        </w:tc>
        <w:tc>
          <w:tcPr>
            <w:tcW w:w="1135" w:type="dxa"/>
            <w:vMerge w:val="restart"/>
          </w:tcPr>
          <w:p w:rsidR="000E274D" w:rsidRPr="00C76CEA" w:rsidRDefault="000E274D"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х</w:t>
            </w:r>
          </w:p>
        </w:tc>
        <w:tc>
          <w:tcPr>
            <w:tcW w:w="1275" w:type="dxa"/>
            <w:vMerge w:val="restart"/>
          </w:tcPr>
          <w:p w:rsidR="000E274D" w:rsidRPr="00C76CEA" w:rsidRDefault="000E274D"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х</w:t>
            </w:r>
          </w:p>
        </w:tc>
      </w:tr>
      <w:tr w:rsidR="000E274D" w:rsidRPr="00C76CEA" w:rsidTr="001B120E">
        <w:trPr>
          <w:trHeight w:val="230"/>
        </w:trPr>
        <w:tc>
          <w:tcPr>
            <w:tcW w:w="3936" w:type="dxa"/>
            <w:gridSpan w:val="2"/>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Федеральный бюджет:</w:t>
            </w:r>
          </w:p>
        </w:tc>
        <w:tc>
          <w:tcPr>
            <w:tcW w:w="1843" w:type="dxa"/>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843" w:type="dxa"/>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134"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2126"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113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27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r>
      <w:tr w:rsidR="000E274D" w:rsidRPr="00C76CEA" w:rsidTr="001B120E">
        <w:trPr>
          <w:trHeight w:val="230"/>
        </w:trPr>
        <w:tc>
          <w:tcPr>
            <w:tcW w:w="3936" w:type="dxa"/>
            <w:gridSpan w:val="2"/>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Областной бюджет:</w:t>
            </w:r>
          </w:p>
        </w:tc>
        <w:tc>
          <w:tcPr>
            <w:tcW w:w="1843" w:type="dxa"/>
            <w:tcBorders>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5 483,5</w:t>
            </w:r>
          </w:p>
        </w:tc>
        <w:tc>
          <w:tcPr>
            <w:tcW w:w="1843" w:type="dxa"/>
            <w:tcBorders>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151 669,6</w:t>
            </w:r>
          </w:p>
        </w:tc>
        <w:tc>
          <w:tcPr>
            <w:tcW w:w="1134"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2126" w:type="dxa"/>
            <w:vMerge/>
          </w:tcPr>
          <w:p w:rsidR="000E274D" w:rsidRPr="00C76CEA" w:rsidRDefault="000E274D" w:rsidP="00077A4A">
            <w:pPr>
              <w:pStyle w:val="ConsPlusNormal"/>
              <w:jc w:val="both"/>
              <w:outlineLvl w:val="2"/>
              <w:rPr>
                <w:rFonts w:ascii="Times New Roman" w:hAnsi="Times New Roman" w:cs="Times New Roman"/>
                <w:sz w:val="22"/>
                <w:szCs w:val="22"/>
              </w:rPr>
            </w:pPr>
          </w:p>
        </w:tc>
        <w:tc>
          <w:tcPr>
            <w:tcW w:w="113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27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r>
      <w:tr w:rsidR="000E274D" w:rsidRPr="00C76CEA" w:rsidTr="001B120E">
        <w:trPr>
          <w:trHeight w:val="345"/>
        </w:trPr>
        <w:tc>
          <w:tcPr>
            <w:tcW w:w="3936" w:type="dxa"/>
            <w:gridSpan w:val="2"/>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Местный бюджет:</w:t>
            </w:r>
          </w:p>
        </w:tc>
        <w:tc>
          <w:tcPr>
            <w:tcW w:w="1843" w:type="dxa"/>
          </w:tcPr>
          <w:p w:rsidR="000E274D" w:rsidRPr="00C76CEA" w:rsidRDefault="000E274D" w:rsidP="00077A4A">
            <w:pPr>
              <w:pStyle w:val="ConsPlusNormal"/>
              <w:outlineLvl w:val="2"/>
              <w:rPr>
                <w:rFonts w:ascii="Times New Roman" w:hAnsi="Times New Roman" w:cs="Times New Roman"/>
                <w:sz w:val="22"/>
                <w:szCs w:val="22"/>
              </w:rPr>
            </w:pPr>
            <w:r>
              <w:rPr>
                <w:rFonts w:ascii="Times New Roman" w:hAnsi="Times New Roman" w:cs="Times New Roman"/>
                <w:sz w:val="22"/>
                <w:szCs w:val="22"/>
              </w:rPr>
              <w:t>317 142,2</w:t>
            </w:r>
          </w:p>
        </w:tc>
        <w:tc>
          <w:tcPr>
            <w:tcW w:w="1843" w:type="dxa"/>
          </w:tcPr>
          <w:p w:rsidR="000E274D" w:rsidRPr="00C76CEA" w:rsidRDefault="000E274D" w:rsidP="00077A4A">
            <w:pPr>
              <w:pStyle w:val="ConsPlusNormal"/>
              <w:outlineLvl w:val="2"/>
              <w:rPr>
                <w:rFonts w:ascii="Times New Roman" w:hAnsi="Times New Roman" w:cs="Times New Roman"/>
                <w:sz w:val="22"/>
                <w:szCs w:val="22"/>
              </w:rPr>
            </w:pPr>
            <w:r w:rsidRPr="00D30E9A">
              <w:rPr>
                <w:rFonts w:ascii="Times New Roman" w:hAnsi="Times New Roman" w:cs="Times New Roman"/>
                <w:sz w:val="22"/>
                <w:szCs w:val="22"/>
              </w:rPr>
              <w:t>231 955,</w:t>
            </w:r>
            <w:r>
              <w:rPr>
                <w:rFonts w:ascii="Times New Roman" w:hAnsi="Times New Roman" w:cs="Times New Roman"/>
                <w:sz w:val="22"/>
                <w:szCs w:val="22"/>
              </w:rPr>
              <w:t>7</w:t>
            </w:r>
          </w:p>
        </w:tc>
        <w:tc>
          <w:tcPr>
            <w:tcW w:w="1134"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2126"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13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c>
          <w:tcPr>
            <w:tcW w:w="1275" w:type="dxa"/>
            <w:vMerge/>
          </w:tcPr>
          <w:p w:rsidR="000E274D" w:rsidRPr="00C76CEA" w:rsidRDefault="000E274D" w:rsidP="00077A4A">
            <w:pPr>
              <w:pStyle w:val="ConsPlusNormal"/>
              <w:jc w:val="center"/>
              <w:outlineLvl w:val="2"/>
              <w:rPr>
                <w:rFonts w:ascii="Times New Roman" w:hAnsi="Times New Roman" w:cs="Times New Roman"/>
                <w:sz w:val="22"/>
                <w:szCs w:val="22"/>
              </w:rPr>
            </w:pPr>
          </w:p>
        </w:tc>
      </w:tr>
      <w:tr w:rsidR="000E274D" w:rsidRPr="00D75559" w:rsidTr="00B57BD8">
        <w:trPr>
          <w:trHeight w:val="345"/>
        </w:trPr>
        <w:tc>
          <w:tcPr>
            <w:tcW w:w="3936" w:type="dxa"/>
            <w:gridSpan w:val="2"/>
            <w:vMerge/>
            <w:tcBorders>
              <w:bottom w:val="single" w:sz="4" w:space="0" w:color="auto"/>
            </w:tcBorders>
          </w:tcPr>
          <w:p w:rsidR="000E274D" w:rsidRPr="00C76CEA" w:rsidRDefault="000E274D"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0E274D" w:rsidRPr="00C76CEA" w:rsidRDefault="000E274D"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Иные источники:</w:t>
            </w:r>
          </w:p>
        </w:tc>
        <w:tc>
          <w:tcPr>
            <w:tcW w:w="1843" w:type="dxa"/>
            <w:tcBorders>
              <w:bottom w:val="single" w:sz="4" w:space="0" w:color="auto"/>
            </w:tcBorders>
          </w:tcPr>
          <w:p w:rsidR="000E274D" w:rsidRPr="00C76CEA" w:rsidRDefault="000E274D" w:rsidP="00077A4A">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843" w:type="dxa"/>
            <w:tcBorders>
              <w:bottom w:val="single" w:sz="4" w:space="0" w:color="auto"/>
            </w:tcBorders>
          </w:tcPr>
          <w:p w:rsidR="000E274D" w:rsidRPr="00D75559" w:rsidRDefault="000E274D" w:rsidP="00077A4A">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134" w:type="dxa"/>
            <w:vMerge/>
            <w:tcBorders>
              <w:bottom w:val="single" w:sz="4" w:space="0" w:color="auto"/>
            </w:tcBorders>
          </w:tcPr>
          <w:p w:rsidR="000E274D" w:rsidRPr="00D75559" w:rsidRDefault="000E274D" w:rsidP="00077A4A">
            <w:pPr>
              <w:pStyle w:val="ConsPlusNormal"/>
              <w:jc w:val="both"/>
              <w:outlineLvl w:val="2"/>
              <w:rPr>
                <w:rFonts w:ascii="Times New Roman" w:hAnsi="Times New Roman" w:cs="Times New Roman"/>
                <w:sz w:val="22"/>
                <w:szCs w:val="22"/>
              </w:rPr>
            </w:pPr>
          </w:p>
        </w:tc>
        <w:tc>
          <w:tcPr>
            <w:tcW w:w="2126" w:type="dxa"/>
            <w:vMerge/>
            <w:tcBorders>
              <w:bottom w:val="single" w:sz="4" w:space="0" w:color="auto"/>
            </w:tcBorders>
          </w:tcPr>
          <w:p w:rsidR="000E274D" w:rsidRPr="00D75559" w:rsidRDefault="000E274D" w:rsidP="00077A4A">
            <w:pPr>
              <w:pStyle w:val="ConsPlusNormal"/>
              <w:jc w:val="both"/>
              <w:outlineLvl w:val="2"/>
              <w:rPr>
                <w:rFonts w:ascii="Times New Roman" w:hAnsi="Times New Roman" w:cs="Times New Roman"/>
                <w:sz w:val="22"/>
                <w:szCs w:val="22"/>
              </w:rPr>
            </w:pPr>
          </w:p>
        </w:tc>
        <w:tc>
          <w:tcPr>
            <w:tcW w:w="1135" w:type="dxa"/>
            <w:vMerge/>
            <w:tcBorders>
              <w:bottom w:val="single" w:sz="4" w:space="0" w:color="auto"/>
            </w:tcBorders>
          </w:tcPr>
          <w:p w:rsidR="000E274D" w:rsidRPr="00D75559" w:rsidRDefault="000E274D" w:rsidP="00077A4A">
            <w:pPr>
              <w:pStyle w:val="ConsPlusNormal"/>
              <w:jc w:val="center"/>
              <w:outlineLvl w:val="2"/>
              <w:rPr>
                <w:rFonts w:ascii="Times New Roman" w:hAnsi="Times New Roman" w:cs="Times New Roman"/>
                <w:sz w:val="22"/>
                <w:szCs w:val="22"/>
              </w:rPr>
            </w:pPr>
          </w:p>
        </w:tc>
        <w:tc>
          <w:tcPr>
            <w:tcW w:w="1275" w:type="dxa"/>
            <w:vMerge/>
          </w:tcPr>
          <w:p w:rsidR="000E274D" w:rsidRPr="00D75559" w:rsidRDefault="000E274D" w:rsidP="00077A4A">
            <w:pPr>
              <w:pStyle w:val="ConsPlusNormal"/>
              <w:jc w:val="center"/>
              <w:outlineLvl w:val="2"/>
              <w:rPr>
                <w:rFonts w:ascii="Times New Roman" w:hAnsi="Times New Roman" w:cs="Times New Roman"/>
                <w:sz w:val="22"/>
                <w:szCs w:val="22"/>
              </w:rPr>
            </w:pPr>
          </w:p>
        </w:tc>
      </w:tr>
    </w:tbl>
    <w:p w:rsidR="007C2034" w:rsidRPr="00D75559" w:rsidRDefault="007C2034" w:rsidP="00521372">
      <w:pPr>
        <w:rPr>
          <w:color w:val="FF0000"/>
          <w:sz w:val="22"/>
          <w:szCs w:val="22"/>
        </w:rPr>
      </w:pPr>
    </w:p>
    <w:sectPr w:rsidR="007C2034" w:rsidRPr="00D75559" w:rsidSect="00656CFB">
      <w:pgSz w:w="16838" w:h="11906" w:orient="landscape" w:code="9"/>
      <w:pgMar w:top="1418" w:right="1134" w:bottom="851" w:left="1134" w:header="680" w:footer="720" w:gutter="0"/>
      <w:pgNumType w:start="15"/>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187F7F" w15:done="0"/>
  <w15:commentEx w15:paraId="42A5E899" w15:done="0"/>
  <w15:commentEx w15:paraId="25A6DC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1AD" w:rsidRDefault="009111AD" w:rsidP="00E1532B">
      <w:r>
        <w:separator/>
      </w:r>
    </w:p>
  </w:endnote>
  <w:endnote w:type="continuationSeparator" w:id="0">
    <w:p w:rsidR="009111AD" w:rsidRDefault="009111AD" w:rsidP="00E15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1AD" w:rsidRDefault="009111AD" w:rsidP="00E1532B">
      <w:r>
        <w:separator/>
      </w:r>
    </w:p>
  </w:footnote>
  <w:footnote w:type="continuationSeparator" w:id="0">
    <w:p w:rsidR="009111AD" w:rsidRDefault="009111AD" w:rsidP="00E15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C4" w:rsidRDefault="009111AD">
    <w:pPr>
      <w:pStyle w:val="a8"/>
      <w:jc w:val="center"/>
    </w:pPr>
    <w:sdt>
      <w:sdtPr>
        <w:id w:val="-1729218043"/>
        <w:docPartObj>
          <w:docPartGallery w:val="Page Numbers (Top of Page)"/>
          <w:docPartUnique/>
        </w:docPartObj>
      </w:sdtPr>
      <w:sdtEndPr/>
      <w:sdtContent>
        <w:r w:rsidR="00E1006E">
          <w:fldChar w:fldCharType="begin"/>
        </w:r>
        <w:r w:rsidR="00E1006E">
          <w:instrText>PAGE   \* MERGEFORMAT</w:instrText>
        </w:r>
        <w:r w:rsidR="00E1006E">
          <w:fldChar w:fldCharType="separate"/>
        </w:r>
        <w:r w:rsidR="00060FB5">
          <w:rPr>
            <w:noProof/>
          </w:rPr>
          <w:t>3</w:t>
        </w:r>
        <w:r w:rsidR="00E1006E">
          <w:rPr>
            <w:noProof/>
          </w:rPr>
          <w:fldChar w:fldCharType="end"/>
        </w:r>
      </w:sdtContent>
    </w:sdt>
  </w:p>
  <w:p w:rsidR="005321C4" w:rsidRPr="008B5F65" w:rsidRDefault="005321C4" w:rsidP="008B5F65">
    <w:pPr>
      <w:pStyle w:val="a8"/>
      <w:tabs>
        <w:tab w:val="clear" w:pos="4677"/>
        <w:tab w:val="clear" w:pos="9355"/>
      </w:tabs>
      <w:jc w:val="cent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048092"/>
      <w:docPartObj>
        <w:docPartGallery w:val="Page Numbers (Top of Page)"/>
        <w:docPartUnique/>
      </w:docPartObj>
    </w:sdtPr>
    <w:sdtEndPr/>
    <w:sdtContent>
      <w:p w:rsidR="00656CFB" w:rsidRDefault="00656CFB">
        <w:pPr>
          <w:pStyle w:val="a8"/>
          <w:jc w:val="center"/>
        </w:pPr>
        <w:r>
          <w:fldChar w:fldCharType="begin"/>
        </w:r>
        <w:r>
          <w:instrText>PAGE   \* MERGEFORMAT</w:instrText>
        </w:r>
        <w:r>
          <w:fldChar w:fldCharType="separate"/>
        </w:r>
        <w:r w:rsidR="00213C46">
          <w:rPr>
            <w:noProof/>
          </w:rPr>
          <w:t>1</w:t>
        </w:r>
        <w:r>
          <w:fldChar w:fldCharType="end"/>
        </w:r>
      </w:p>
    </w:sdtContent>
  </w:sdt>
  <w:p w:rsidR="005321C4" w:rsidRDefault="005321C4" w:rsidP="00991093">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D68"/>
    <w:multiLevelType w:val="hybridMultilevel"/>
    <w:tmpl w:val="71043234"/>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353"/>
        </w:tabs>
        <w:ind w:left="1353"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E31190"/>
    <w:multiLevelType w:val="hybridMultilevel"/>
    <w:tmpl w:val="4418B7DA"/>
    <w:lvl w:ilvl="0" w:tplc="18D027E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0E8B2765"/>
    <w:multiLevelType w:val="hybridMultilevel"/>
    <w:tmpl w:val="3498F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EC609F"/>
    <w:multiLevelType w:val="hybridMultilevel"/>
    <w:tmpl w:val="55A41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4C3819"/>
    <w:multiLevelType w:val="hybridMultilevel"/>
    <w:tmpl w:val="71043234"/>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353"/>
        </w:tabs>
        <w:ind w:left="1353"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F7928C0"/>
    <w:multiLevelType w:val="multilevel"/>
    <w:tmpl w:val="5D8C2C9A"/>
    <w:lvl w:ilvl="0">
      <w:start w:val="4"/>
      <w:numFmt w:val="decimal"/>
      <w:lvlText w:val="%1."/>
      <w:lvlJc w:val="left"/>
      <w:pPr>
        <w:ind w:left="592"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6">
    <w:nsid w:val="218E05F6"/>
    <w:multiLevelType w:val="hybridMultilevel"/>
    <w:tmpl w:val="E23E156C"/>
    <w:lvl w:ilvl="0" w:tplc="4372D5DC">
      <w:start w:val="1"/>
      <w:numFmt w:val="decimal"/>
      <w:lvlText w:val="%1."/>
      <w:lvlJc w:val="left"/>
      <w:pPr>
        <w:tabs>
          <w:tab w:val="num" w:pos="720"/>
        </w:tabs>
        <w:ind w:left="720" w:hanging="360"/>
      </w:pPr>
      <w:rPr>
        <w:rFonts w:hint="default"/>
      </w:rPr>
    </w:lvl>
    <w:lvl w:ilvl="1" w:tplc="ECCCEE9E">
      <w:numFmt w:val="none"/>
      <w:lvlText w:val=""/>
      <w:lvlJc w:val="left"/>
      <w:pPr>
        <w:tabs>
          <w:tab w:val="num" w:pos="360"/>
        </w:tabs>
      </w:pPr>
    </w:lvl>
    <w:lvl w:ilvl="2" w:tplc="C0E21F7A">
      <w:numFmt w:val="none"/>
      <w:lvlText w:val=""/>
      <w:lvlJc w:val="left"/>
      <w:pPr>
        <w:tabs>
          <w:tab w:val="num" w:pos="360"/>
        </w:tabs>
      </w:pPr>
    </w:lvl>
    <w:lvl w:ilvl="3" w:tplc="13CCD902">
      <w:numFmt w:val="none"/>
      <w:lvlText w:val=""/>
      <w:lvlJc w:val="left"/>
      <w:pPr>
        <w:tabs>
          <w:tab w:val="num" w:pos="360"/>
        </w:tabs>
      </w:pPr>
    </w:lvl>
    <w:lvl w:ilvl="4" w:tplc="B046F3F0">
      <w:numFmt w:val="none"/>
      <w:lvlText w:val=""/>
      <w:lvlJc w:val="left"/>
      <w:pPr>
        <w:tabs>
          <w:tab w:val="num" w:pos="360"/>
        </w:tabs>
      </w:pPr>
    </w:lvl>
    <w:lvl w:ilvl="5" w:tplc="08DC2F1A">
      <w:numFmt w:val="none"/>
      <w:lvlText w:val=""/>
      <w:lvlJc w:val="left"/>
      <w:pPr>
        <w:tabs>
          <w:tab w:val="num" w:pos="360"/>
        </w:tabs>
      </w:pPr>
    </w:lvl>
    <w:lvl w:ilvl="6" w:tplc="4EDE18EC">
      <w:numFmt w:val="none"/>
      <w:lvlText w:val=""/>
      <w:lvlJc w:val="left"/>
      <w:pPr>
        <w:tabs>
          <w:tab w:val="num" w:pos="360"/>
        </w:tabs>
      </w:pPr>
    </w:lvl>
    <w:lvl w:ilvl="7" w:tplc="7F5C6C18">
      <w:numFmt w:val="none"/>
      <w:lvlText w:val=""/>
      <w:lvlJc w:val="left"/>
      <w:pPr>
        <w:tabs>
          <w:tab w:val="num" w:pos="360"/>
        </w:tabs>
      </w:pPr>
    </w:lvl>
    <w:lvl w:ilvl="8" w:tplc="4F62B548">
      <w:numFmt w:val="none"/>
      <w:lvlText w:val=""/>
      <w:lvlJc w:val="left"/>
      <w:pPr>
        <w:tabs>
          <w:tab w:val="num" w:pos="360"/>
        </w:tabs>
      </w:pPr>
    </w:lvl>
  </w:abstractNum>
  <w:abstractNum w:abstractNumId="7">
    <w:nsid w:val="23B63080"/>
    <w:multiLevelType w:val="hybridMultilevel"/>
    <w:tmpl w:val="71043234"/>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353"/>
        </w:tabs>
        <w:ind w:left="1353"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C20780D"/>
    <w:multiLevelType w:val="multilevel"/>
    <w:tmpl w:val="CFCA19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9">
    <w:nsid w:val="3DBE52C4"/>
    <w:multiLevelType w:val="hybridMultilevel"/>
    <w:tmpl w:val="71043234"/>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353"/>
        </w:tabs>
        <w:ind w:left="1353"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08D2279"/>
    <w:multiLevelType w:val="hybridMultilevel"/>
    <w:tmpl w:val="B83C4F12"/>
    <w:lvl w:ilvl="0" w:tplc="D3B09E12">
      <w:start w:val="1"/>
      <w:numFmt w:val="decimal"/>
      <w:lvlText w:val="%1."/>
      <w:lvlJc w:val="left"/>
      <w:pPr>
        <w:tabs>
          <w:tab w:val="num" w:pos="540"/>
        </w:tabs>
        <w:ind w:left="540" w:hanging="360"/>
      </w:pPr>
      <w:rPr>
        <w:rFonts w:hint="default"/>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nsid w:val="464E5AD1"/>
    <w:multiLevelType w:val="hybridMultilevel"/>
    <w:tmpl w:val="21ECB6FE"/>
    <w:lvl w:ilvl="0" w:tplc="CEF632A8">
      <w:start w:val="1"/>
      <w:numFmt w:val="decimal"/>
      <w:lvlText w:val="%1."/>
      <w:lvlJc w:val="left"/>
      <w:pPr>
        <w:tabs>
          <w:tab w:val="num" w:pos="1080"/>
        </w:tabs>
        <w:ind w:left="1080" w:hanging="360"/>
      </w:pPr>
      <w:rPr>
        <w:rFonts w:hint="default"/>
      </w:rPr>
    </w:lvl>
    <w:lvl w:ilvl="1" w:tplc="A702868E">
      <w:numFmt w:val="none"/>
      <w:lvlText w:val=""/>
      <w:lvlJc w:val="left"/>
      <w:pPr>
        <w:tabs>
          <w:tab w:val="num" w:pos="360"/>
        </w:tabs>
      </w:pPr>
    </w:lvl>
    <w:lvl w:ilvl="2" w:tplc="780CD53E">
      <w:numFmt w:val="none"/>
      <w:lvlText w:val=""/>
      <w:lvlJc w:val="left"/>
      <w:pPr>
        <w:tabs>
          <w:tab w:val="num" w:pos="360"/>
        </w:tabs>
      </w:pPr>
    </w:lvl>
    <w:lvl w:ilvl="3" w:tplc="3132DC18">
      <w:numFmt w:val="none"/>
      <w:lvlText w:val=""/>
      <w:lvlJc w:val="left"/>
      <w:pPr>
        <w:tabs>
          <w:tab w:val="num" w:pos="360"/>
        </w:tabs>
      </w:pPr>
    </w:lvl>
    <w:lvl w:ilvl="4" w:tplc="3BE072F0">
      <w:numFmt w:val="none"/>
      <w:lvlText w:val=""/>
      <w:lvlJc w:val="left"/>
      <w:pPr>
        <w:tabs>
          <w:tab w:val="num" w:pos="360"/>
        </w:tabs>
      </w:pPr>
    </w:lvl>
    <w:lvl w:ilvl="5" w:tplc="CA0CB0A8">
      <w:numFmt w:val="none"/>
      <w:lvlText w:val=""/>
      <w:lvlJc w:val="left"/>
      <w:pPr>
        <w:tabs>
          <w:tab w:val="num" w:pos="360"/>
        </w:tabs>
      </w:pPr>
    </w:lvl>
    <w:lvl w:ilvl="6" w:tplc="8B4C8940">
      <w:numFmt w:val="none"/>
      <w:lvlText w:val=""/>
      <w:lvlJc w:val="left"/>
      <w:pPr>
        <w:tabs>
          <w:tab w:val="num" w:pos="360"/>
        </w:tabs>
      </w:pPr>
    </w:lvl>
    <w:lvl w:ilvl="7" w:tplc="F438D3F0">
      <w:numFmt w:val="none"/>
      <w:lvlText w:val=""/>
      <w:lvlJc w:val="left"/>
      <w:pPr>
        <w:tabs>
          <w:tab w:val="num" w:pos="360"/>
        </w:tabs>
      </w:pPr>
    </w:lvl>
    <w:lvl w:ilvl="8" w:tplc="1416ED08">
      <w:numFmt w:val="none"/>
      <w:lvlText w:val=""/>
      <w:lvlJc w:val="left"/>
      <w:pPr>
        <w:tabs>
          <w:tab w:val="num" w:pos="360"/>
        </w:tabs>
      </w:pPr>
    </w:lvl>
  </w:abstractNum>
  <w:abstractNum w:abstractNumId="12">
    <w:nsid w:val="617B7F0D"/>
    <w:multiLevelType w:val="hybridMultilevel"/>
    <w:tmpl w:val="1A88340C"/>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3">
    <w:nsid w:val="70425D90"/>
    <w:multiLevelType w:val="hybridMultilevel"/>
    <w:tmpl w:val="22E27972"/>
    <w:lvl w:ilvl="0" w:tplc="30768580">
      <w:start w:val="6"/>
      <w:numFmt w:val="decimal"/>
      <w:lvlText w:val="%1"/>
      <w:lvlJc w:val="left"/>
      <w:pPr>
        <w:tabs>
          <w:tab w:val="num" w:pos="720"/>
        </w:tabs>
        <w:ind w:left="720" w:hanging="360"/>
      </w:pPr>
      <w:rPr>
        <w:rFonts w:hint="default"/>
        <w:b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1"/>
  </w:num>
  <w:num w:numId="3">
    <w:abstractNumId w:val="9"/>
  </w:num>
  <w:num w:numId="4">
    <w:abstractNumId w:val="12"/>
  </w:num>
  <w:num w:numId="5">
    <w:abstractNumId w:val="10"/>
  </w:num>
  <w:num w:numId="6">
    <w:abstractNumId w:val="9"/>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3"/>
  </w:num>
  <w:num w:numId="9">
    <w:abstractNumId w:val="5"/>
  </w:num>
  <w:num w:numId="10">
    <w:abstractNumId w:val="7"/>
  </w:num>
  <w:num w:numId="11">
    <w:abstractNumId w:val="2"/>
  </w:num>
  <w:num w:numId="12">
    <w:abstractNumId w:val="4"/>
  </w:num>
  <w:num w:numId="13">
    <w:abstractNumId w:val="0"/>
  </w:num>
  <w:num w:numId="14">
    <w:abstractNumId w:val="1"/>
  </w:num>
  <w:num w:numId="1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536C2"/>
    <w:rsid w:val="000000B3"/>
    <w:rsid w:val="000001B0"/>
    <w:rsid w:val="00000357"/>
    <w:rsid w:val="000026CC"/>
    <w:rsid w:val="0000278F"/>
    <w:rsid w:val="00002EB7"/>
    <w:rsid w:val="00002FB9"/>
    <w:rsid w:val="00003262"/>
    <w:rsid w:val="00003518"/>
    <w:rsid w:val="000035DE"/>
    <w:rsid w:val="0000393B"/>
    <w:rsid w:val="00003BF7"/>
    <w:rsid w:val="00004A30"/>
    <w:rsid w:val="00004B99"/>
    <w:rsid w:val="00004DD5"/>
    <w:rsid w:val="000050BC"/>
    <w:rsid w:val="000051DF"/>
    <w:rsid w:val="000052C1"/>
    <w:rsid w:val="00005302"/>
    <w:rsid w:val="0000537F"/>
    <w:rsid w:val="0000594E"/>
    <w:rsid w:val="00005D61"/>
    <w:rsid w:val="00005D90"/>
    <w:rsid w:val="00005FDD"/>
    <w:rsid w:val="000063A4"/>
    <w:rsid w:val="00006BF3"/>
    <w:rsid w:val="00006EF7"/>
    <w:rsid w:val="00007424"/>
    <w:rsid w:val="000077AF"/>
    <w:rsid w:val="00007E18"/>
    <w:rsid w:val="00010199"/>
    <w:rsid w:val="00010F33"/>
    <w:rsid w:val="00011728"/>
    <w:rsid w:val="00011748"/>
    <w:rsid w:val="00011D56"/>
    <w:rsid w:val="00012640"/>
    <w:rsid w:val="00012881"/>
    <w:rsid w:val="00013B06"/>
    <w:rsid w:val="00013DD2"/>
    <w:rsid w:val="00014004"/>
    <w:rsid w:val="00014A04"/>
    <w:rsid w:val="000151ED"/>
    <w:rsid w:val="000158C4"/>
    <w:rsid w:val="000160CE"/>
    <w:rsid w:val="00016116"/>
    <w:rsid w:val="0001632B"/>
    <w:rsid w:val="000165FA"/>
    <w:rsid w:val="000169F9"/>
    <w:rsid w:val="00016AB4"/>
    <w:rsid w:val="00016F25"/>
    <w:rsid w:val="00017924"/>
    <w:rsid w:val="00017B2E"/>
    <w:rsid w:val="00017C80"/>
    <w:rsid w:val="0002025B"/>
    <w:rsid w:val="000202A2"/>
    <w:rsid w:val="00021CB8"/>
    <w:rsid w:val="00021DFC"/>
    <w:rsid w:val="00021FCB"/>
    <w:rsid w:val="0002201D"/>
    <w:rsid w:val="00022240"/>
    <w:rsid w:val="00023E80"/>
    <w:rsid w:val="00023E94"/>
    <w:rsid w:val="00024168"/>
    <w:rsid w:val="00024772"/>
    <w:rsid w:val="00025B86"/>
    <w:rsid w:val="00025C36"/>
    <w:rsid w:val="000262DB"/>
    <w:rsid w:val="00026C0B"/>
    <w:rsid w:val="00026E77"/>
    <w:rsid w:val="00027683"/>
    <w:rsid w:val="0002785B"/>
    <w:rsid w:val="000279C9"/>
    <w:rsid w:val="00027FD9"/>
    <w:rsid w:val="0003007D"/>
    <w:rsid w:val="00030368"/>
    <w:rsid w:val="00030ED5"/>
    <w:rsid w:val="00031175"/>
    <w:rsid w:val="000316F0"/>
    <w:rsid w:val="0003257C"/>
    <w:rsid w:val="00032E52"/>
    <w:rsid w:val="00033034"/>
    <w:rsid w:val="00033356"/>
    <w:rsid w:val="0003389B"/>
    <w:rsid w:val="000339D0"/>
    <w:rsid w:val="00033B34"/>
    <w:rsid w:val="00034711"/>
    <w:rsid w:val="00035447"/>
    <w:rsid w:val="0003563B"/>
    <w:rsid w:val="00035802"/>
    <w:rsid w:val="00035DC5"/>
    <w:rsid w:val="00035E21"/>
    <w:rsid w:val="00035EA7"/>
    <w:rsid w:val="00035FE9"/>
    <w:rsid w:val="00036F77"/>
    <w:rsid w:val="00036FD1"/>
    <w:rsid w:val="00037921"/>
    <w:rsid w:val="00037AA7"/>
    <w:rsid w:val="00037F67"/>
    <w:rsid w:val="000402A9"/>
    <w:rsid w:val="00040C5C"/>
    <w:rsid w:val="00040DC2"/>
    <w:rsid w:val="000412AD"/>
    <w:rsid w:val="00041CB1"/>
    <w:rsid w:val="00042438"/>
    <w:rsid w:val="000428FD"/>
    <w:rsid w:val="00042E99"/>
    <w:rsid w:val="00042FF3"/>
    <w:rsid w:val="00043058"/>
    <w:rsid w:val="000434DB"/>
    <w:rsid w:val="00043A6B"/>
    <w:rsid w:val="00043B25"/>
    <w:rsid w:val="00043CEF"/>
    <w:rsid w:val="0004413F"/>
    <w:rsid w:val="00044198"/>
    <w:rsid w:val="0004439E"/>
    <w:rsid w:val="00044C85"/>
    <w:rsid w:val="00044F1B"/>
    <w:rsid w:val="000459F0"/>
    <w:rsid w:val="00046535"/>
    <w:rsid w:val="0004690A"/>
    <w:rsid w:val="00046DDD"/>
    <w:rsid w:val="00046F13"/>
    <w:rsid w:val="00047190"/>
    <w:rsid w:val="00047612"/>
    <w:rsid w:val="00047C14"/>
    <w:rsid w:val="000504E8"/>
    <w:rsid w:val="000508E9"/>
    <w:rsid w:val="00050E4B"/>
    <w:rsid w:val="000513F5"/>
    <w:rsid w:val="000515B8"/>
    <w:rsid w:val="00052402"/>
    <w:rsid w:val="0005241A"/>
    <w:rsid w:val="00052752"/>
    <w:rsid w:val="000528E7"/>
    <w:rsid w:val="0005363E"/>
    <w:rsid w:val="00053B43"/>
    <w:rsid w:val="00053DDD"/>
    <w:rsid w:val="000551DD"/>
    <w:rsid w:val="000563E7"/>
    <w:rsid w:val="00056648"/>
    <w:rsid w:val="00056D9C"/>
    <w:rsid w:val="00056F3F"/>
    <w:rsid w:val="000571F3"/>
    <w:rsid w:val="000573B5"/>
    <w:rsid w:val="00057601"/>
    <w:rsid w:val="000601AC"/>
    <w:rsid w:val="000603FB"/>
    <w:rsid w:val="000609B5"/>
    <w:rsid w:val="00060FB5"/>
    <w:rsid w:val="0006131C"/>
    <w:rsid w:val="00061C8A"/>
    <w:rsid w:val="000622F5"/>
    <w:rsid w:val="00062356"/>
    <w:rsid w:val="00062A5A"/>
    <w:rsid w:val="00062C86"/>
    <w:rsid w:val="000631E5"/>
    <w:rsid w:val="00063239"/>
    <w:rsid w:val="0006357A"/>
    <w:rsid w:val="00063920"/>
    <w:rsid w:val="00063BC4"/>
    <w:rsid w:val="00063E64"/>
    <w:rsid w:val="000648CE"/>
    <w:rsid w:val="00064BD9"/>
    <w:rsid w:val="00064F10"/>
    <w:rsid w:val="000657DC"/>
    <w:rsid w:val="000673D7"/>
    <w:rsid w:val="0006745C"/>
    <w:rsid w:val="000679CF"/>
    <w:rsid w:val="00067F4C"/>
    <w:rsid w:val="00070D52"/>
    <w:rsid w:val="00070DCA"/>
    <w:rsid w:val="00070E3A"/>
    <w:rsid w:val="0007159B"/>
    <w:rsid w:val="000716E4"/>
    <w:rsid w:val="000719B0"/>
    <w:rsid w:val="00072496"/>
    <w:rsid w:val="00072545"/>
    <w:rsid w:val="0007301D"/>
    <w:rsid w:val="000733CF"/>
    <w:rsid w:val="00073472"/>
    <w:rsid w:val="00073831"/>
    <w:rsid w:val="00073890"/>
    <w:rsid w:val="00073AA0"/>
    <w:rsid w:val="00073C7D"/>
    <w:rsid w:val="00073DD7"/>
    <w:rsid w:val="000744ED"/>
    <w:rsid w:val="00074778"/>
    <w:rsid w:val="000747D2"/>
    <w:rsid w:val="00074E46"/>
    <w:rsid w:val="0007508C"/>
    <w:rsid w:val="000761FD"/>
    <w:rsid w:val="00076AE6"/>
    <w:rsid w:val="00077022"/>
    <w:rsid w:val="00077A4A"/>
    <w:rsid w:val="00077FFE"/>
    <w:rsid w:val="00080560"/>
    <w:rsid w:val="000809F2"/>
    <w:rsid w:val="00080B51"/>
    <w:rsid w:val="00080E76"/>
    <w:rsid w:val="0008186F"/>
    <w:rsid w:val="000818D4"/>
    <w:rsid w:val="00081A67"/>
    <w:rsid w:val="000820BD"/>
    <w:rsid w:val="00082188"/>
    <w:rsid w:val="00082A55"/>
    <w:rsid w:val="00082C3F"/>
    <w:rsid w:val="00082EE9"/>
    <w:rsid w:val="00083108"/>
    <w:rsid w:val="0008396D"/>
    <w:rsid w:val="00083980"/>
    <w:rsid w:val="0008478B"/>
    <w:rsid w:val="000847E2"/>
    <w:rsid w:val="00084CDE"/>
    <w:rsid w:val="000850E6"/>
    <w:rsid w:val="00085A01"/>
    <w:rsid w:val="00085E41"/>
    <w:rsid w:val="00085E7D"/>
    <w:rsid w:val="00087427"/>
    <w:rsid w:val="00087815"/>
    <w:rsid w:val="00087A0E"/>
    <w:rsid w:val="00090732"/>
    <w:rsid w:val="00090775"/>
    <w:rsid w:val="000907DB"/>
    <w:rsid w:val="00092027"/>
    <w:rsid w:val="000925A7"/>
    <w:rsid w:val="00092CC7"/>
    <w:rsid w:val="000939D9"/>
    <w:rsid w:val="000941ED"/>
    <w:rsid w:val="0009420E"/>
    <w:rsid w:val="000957D2"/>
    <w:rsid w:val="000958D9"/>
    <w:rsid w:val="000959E5"/>
    <w:rsid w:val="00096130"/>
    <w:rsid w:val="0009656C"/>
    <w:rsid w:val="00096F1E"/>
    <w:rsid w:val="000972A3"/>
    <w:rsid w:val="00097347"/>
    <w:rsid w:val="00097429"/>
    <w:rsid w:val="00097AA0"/>
    <w:rsid w:val="000A0650"/>
    <w:rsid w:val="000A0758"/>
    <w:rsid w:val="000A0FB3"/>
    <w:rsid w:val="000A1075"/>
    <w:rsid w:val="000A10FD"/>
    <w:rsid w:val="000A120B"/>
    <w:rsid w:val="000A122A"/>
    <w:rsid w:val="000A148A"/>
    <w:rsid w:val="000A19F2"/>
    <w:rsid w:val="000A1D06"/>
    <w:rsid w:val="000A1EFD"/>
    <w:rsid w:val="000A24C6"/>
    <w:rsid w:val="000A2D55"/>
    <w:rsid w:val="000A2F87"/>
    <w:rsid w:val="000A36E1"/>
    <w:rsid w:val="000A3BB8"/>
    <w:rsid w:val="000A3D6B"/>
    <w:rsid w:val="000A4A5C"/>
    <w:rsid w:val="000A4A73"/>
    <w:rsid w:val="000A4F8A"/>
    <w:rsid w:val="000A5464"/>
    <w:rsid w:val="000A54AA"/>
    <w:rsid w:val="000A5849"/>
    <w:rsid w:val="000A5C4A"/>
    <w:rsid w:val="000A6E83"/>
    <w:rsid w:val="000A6FED"/>
    <w:rsid w:val="000A70CC"/>
    <w:rsid w:val="000A7B0E"/>
    <w:rsid w:val="000A7C61"/>
    <w:rsid w:val="000B00D8"/>
    <w:rsid w:val="000B04AE"/>
    <w:rsid w:val="000B093D"/>
    <w:rsid w:val="000B0A91"/>
    <w:rsid w:val="000B0E69"/>
    <w:rsid w:val="000B15B6"/>
    <w:rsid w:val="000B252E"/>
    <w:rsid w:val="000B281F"/>
    <w:rsid w:val="000B33F6"/>
    <w:rsid w:val="000B35E4"/>
    <w:rsid w:val="000B3687"/>
    <w:rsid w:val="000B369B"/>
    <w:rsid w:val="000B36FC"/>
    <w:rsid w:val="000B3820"/>
    <w:rsid w:val="000B39AA"/>
    <w:rsid w:val="000B4F82"/>
    <w:rsid w:val="000B5D90"/>
    <w:rsid w:val="000B5DE2"/>
    <w:rsid w:val="000B614B"/>
    <w:rsid w:val="000B6327"/>
    <w:rsid w:val="000B63F0"/>
    <w:rsid w:val="000B6B21"/>
    <w:rsid w:val="000B7612"/>
    <w:rsid w:val="000B7C37"/>
    <w:rsid w:val="000B7D6B"/>
    <w:rsid w:val="000C0099"/>
    <w:rsid w:val="000C032C"/>
    <w:rsid w:val="000C0A42"/>
    <w:rsid w:val="000C0C6C"/>
    <w:rsid w:val="000C30A0"/>
    <w:rsid w:val="000C314A"/>
    <w:rsid w:val="000C3CF3"/>
    <w:rsid w:val="000C3F2E"/>
    <w:rsid w:val="000C3FE4"/>
    <w:rsid w:val="000C5A0D"/>
    <w:rsid w:val="000C5B8E"/>
    <w:rsid w:val="000C5BBC"/>
    <w:rsid w:val="000C6C38"/>
    <w:rsid w:val="000D05BD"/>
    <w:rsid w:val="000D06F5"/>
    <w:rsid w:val="000D0932"/>
    <w:rsid w:val="000D09EE"/>
    <w:rsid w:val="000D0C18"/>
    <w:rsid w:val="000D0CE9"/>
    <w:rsid w:val="000D1CA1"/>
    <w:rsid w:val="000D1E3F"/>
    <w:rsid w:val="000D2A20"/>
    <w:rsid w:val="000D406C"/>
    <w:rsid w:val="000D4320"/>
    <w:rsid w:val="000D4E58"/>
    <w:rsid w:val="000D4F14"/>
    <w:rsid w:val="000D4F7C"/>
    <w:rsid w:val="000D5098"/>
    <w:rsid w:val="000D50C4"/>
    <w:rsid w:val="000D55A8"/>
    <w:rsid w:val="000D637F"/>
    <w:rsid w:val="000D66B8"/>
    <w:rsid w:val="000D68E0"/>
    <w:rsid w:val="000D7046"/>
    <w:rsid w:val="000D72FF"/>
    <w:rsid w:val="000D75E4"/>
    <w:rsid w:val="000E0191"/>
    <w:rsid w:val="000E0426"/>
    <w:rsid w:val="000E1248"/>
    <w:rsid w:val="000E19E2"/>
    <w:rsid w:val="000E1B4C"/>
    <w:rsid w:val="000E1F96"/>
    <w:rsid w:val="000E21E6"/>
    <w:rsid w:val="000E24E9"/>
    <w:rsid w:val="000E25E2"/>
    <w:rsid w:val="000E274D"/>
    <w:rsid w:val="000E27C6"/>
    <w:rsid w:val="000E293D"/>
    <w:rsid w:val="000E329F"/>
    <w:rsid w:val="000E3FC9"/>
    <w:rsid w:val="000E4495"/>
    <w:rsid w:val="000E4E8E"/>
    <w:rsid w:val="000E5058"/>
    <w:rsid w:val="000E51C3"/>
    <w:rsid w:val="000E614A"/>
    <w:rsid w:val="000E61C5"/>
    <w:rsid w:val="000E6619"/>
    <w:rsid w:val="000E7180"/>
    <w:rsid w:val="000E7462"/>
    <w:rsid w:val="000E7C4A"/>
    <w:rsid w:val="000E7D6F"/>
    <w:rsid w:val="000F0306"/>
    <w:rsid w:val="000F0D62"/>
    <w:rsid w:val="000F0FE4"/>
    <w:rsid w:val="000F1120"/>
    <w:rsid w:val="000F1204"/>
    <w:rsid w:val="000F1518"/>
    <w:rsid w:val="000F1A14"/>
    <w:rsid w:val="000F1C2A"/>
    <w:rsid w:val="000F1F73"/>
    <w:rsid w:val="000F28BC"/>
    <w:rsid w:val="000F299E"/>
    <w:rsid w:val="000F2F2D"/>
    <w:rsid w:val="000F3090"/>
    <w:rsid w:val="000F378E"/>
    <w:rsid w:val="000F3884"/>
    <w:rsid w:val="000F39DA"/>
    <w:rsid w:val="000F3DA0"/>
    <w:rsid w:val="000F44B3"/>
    <w:rsid w:val="000F62C1"/>
    <w:rsid w:val="000F6512"/>
    <w:rsid w:val="00101894"/>
    <w:rsid w:val="0010244E"/>
    <w:rsid w:val="0010366B"/>
    <w:rsid w:val="00103865"/>
    <w:rsid w:val="00103F0B"/>
    <w:rsid w:val="001041FD"/>
    <w:rsid w:val="00105DEE"/>
    <w:rsid w:val="0010622A"/>
    <w:rsid w:val="00106738"/>
    <w:rsid w:val="00106BB6"/>
    <w:rsid w:val="001071B0"/>
    <w:rsid w:val="00107705"/>
    <w:rsid w:val="00107CA5"/>
    <w:rsid w:val="00107DAD"/>
    <w:rsid w:val="0011014B"/>
    <w:rsid w:val="00110FC2"/>
    <w:rsid w:val="0011125D"/>
    <w:rsid w:val="00111824"/>
    <w:rsid w:val="00111963"/>
    <w:rsid w:val="00111AB5"/>
    <w:rsid w:val="00111DFD"/>
    <w:rsid w:val="0011229D"/>
    <w:rsid w:val="0011262D"/>
    <w:rsid w:val="0011269D"/>
    <w:rsid w:val="00112FF0"/>
    <w:rsid w:val="00113598"/>
    <w:rsid w:val="00113896"/>
    <w:rsid w:val="00113903"/>
    <w:rsid w:val="00113BF2"/>
    <w:rsid w:val="00113C56"/>
    <w:rsid w:val="00113F8B"/>
    <w:rsid w:val="0011564A"/>
    <w:rsid w:val="00115A20"/>
    <w:rsid w:val="00116534"/>
    <w:rsid w:val="00116A5E"/>
    <w:rsid w:val="00117521"/>
    <w:rsid w:val="00120C7B"/>
    <w:rsid w:val="00120E46"/>
    <w:rsid w:val="00121FC8"/>
    <w:rsid w:val="001223F7"/>
    <w:rsid w:val="00122465"/>
    <w:rsid w:val="00123496"/>
    <w:rsid w:val="001237AA"/>
    <w:rsid w:val="00123969"/>
    <w:rsid w:val="0012458E"/>
    <w:rsid w:val="00124E7F"/>
    <w:rsid w:val="00125489"/>
    <w:rsid w:val="001257BF"/>
    <w:rsid w:val="00125E88"/>
    <w:rsid w:val="00125F96"/>
    <w:rsid w:val="001268C4"/>
    <w:rsid w:val="00127078"/>
    <w:rsid w:val="001270E6"/>
    <w:rsid w:val="001273F9"/>
    <w:rsid w:val="00127409"/>
    <w:rsid w:val="001274A1"/>
    <w:rsid w:val="0012796E"/>
    <w:rsid w:val="0013055B"/>
    <w:rsid w:val="00130B07"/>
    <w:rsid w:val="0013106A"/>
    <w:rsid w:val="001311A4"/>
    <w:rsid w:val="0013134E"/>
    <w:rsid w:val="00131937"/>
    <w:rsid w:val="00132032"/>
    <w:rsid w:val="00132962"/>
    <w:rsid w:val="00132D83"/>
    <w:rsid w:val="00132DB3"/>
    <w:rsid w:val="0013309A"/>
    <w:rsid w:val="00133114"/>
    <w:rsid w:val="00133288"/>
    <w:rsid w:val="00133FBC"/>
    <w:rsid w:val="001341DE"/>
    <w:rsid w:val="00134553"/>
    <w:rsid w:val="0013484E"/>
    <w:rsid w:val="00134A58"/>
    <w:rsid w:val="00134C1E"/>
    <w:rsid w:val="0013573F"/>
    <w:rsid w:val="00135B86"/>
    <w:rsid w:val="0013640A"/>
    <w:rsid w:val="00136B9E"/>
    <w:rsid w:val="00137006"/>
    <w:rsid w:val="00137841"/>
    <w:rsid w:val="00137B77"/>
    <w:rsid w:val="00137F3A"/>
    <w:rsid w:val="00140411"/>
    <w:rsid w:val="00140A01"/>
    <w:rsid w:val="00140EDD"/>
    <w:rsid w:val="00141013"/>
    <w:rsid w:val="001416CA"/>
    <w:rsid w:val="001416DD"/>
    <w:rsid w:val="00141918"/>
    <w:rsid w:val="00141E5D"/>
    <w:rsid w:val="00142513"/>
    <w:rsid w:val="00142634"/>
    <w:rsid w:val="001426A0"/>
    <w:rsid w:val="001428DE"/>
    <w:rsid w:val="00143792"/>
    <w:rsid w:val="00145239"/>
    <w:rsid w:val="00145E02"/>
    <w:rsid w:val="0014668B"/>
    <w:rsid w:val="00147167"/>
    <w:rsid w:val="00147E04"/>
    <w:rsid w:val="00150493"/>
    <w:rsid w:val="00150CED"/>
    <w:rsid w:val="001517DD"/>
    <w:rsid w:val="00151B74"/>
    <w:rsid w:val="00151E17"/>
    <w:rsid w:val="00152A8F"/>
    <w:rsid w:val="001532F9"/>
    <w:rsid w:val="0015356C"/>
    <w:rsid w:val="00153DA7"/>
    <w:rsid w:val="00153E1A"/>
    <w:rsid w:val="001545AD"/>
    <w:rsid w:val="0015461C"/>
    <w:rsid w:val="00155DC5"/>
    <w:rsid w:val="00156C24"/>
    <w:rsid w:val="00156FBB"/>
    <w:rsid w:val="0015747B"/>
    <w:rsid w:val="00157496"/>
    <w:rsid w:val="00157718"/>
    <w:rsid w:val="00157AF6"/>
    <w:rsid w:val="0016005D"/>
    <w:rsid w:val="001610EB"/>
    <w:rsid w:val="001620A1"/>
    <w:rsid w:val="001620F9"/>
    <w:rsid w:val="001627D8"/>
    <w:rsid w:val="0016281D"/>
    <w:rsid w:val="001636D6"/>
    <w:rsid w:val="0016420A"/>
    <w:rsid w:val="0016486E"/>
    <w:rsid w:val="001650D9"/>
    <w:rsid w:val="001651D2"/>
    <w:rsid w:val="0016614E"/>
    <w:rsid w:val="0016630A"/>
    <w:rsid w:val="00166D38"/>
    <w:rsid w:val="001706E0"/>
    <w:rsid w:val="001707E3"/>
    <w:rsid w:val="00170AAB"/>
    <w:rsid w:val="00170CF6"/>
    <w:rsid w:val="00171107"/>
    <w:rsid w:val="001717C6"/>
    <w:rsid w:val="00171B05"/>
    <w:rsid w:val="00171E01"/>
    <w:rsid w:val="001728EA"/>
    <w:rsid w:val="00172CA1"/>
    <w:rsid w:val="001733CD"/>
    <w:rsid w:val="00173515"/>
    <w:rsid w:val="00173CFD"/>
    <w:rsid w:val="00174144"/>
    <w:rsid w:val="001747B9"/>
    <w:rsid w:val="00174D43"/>
    <w:rsid w:val="00174F66"/>
    <w:rsid w:val="00174F78"/>
    <w:rsid w:val="00175CE7"/>
    <w:rsid w:val="0017659F"/>
    <w:rsid w:val="001765B8"/>
    <w:rsid w:val="00176622"/>
    <w:rsid w:val="00176A62"/>
    <w:rsid w:val="00176D10"/>
    <w:rsid w:val="0017721F"/>
    <w:rsid w:val="001774C3"/>
    <w:rsid w:val="0017768C"/>
    <w:rsid w:val="001803F9"/>
    <w:rsid w:val="00180B05"/>
    <w:rsid w:val="001811B3"/>
    <w:rsid w:val="0018139E"/>
    <w:rsid w:val="001828BC"/>
    <w:rsid w:val="001830EB"/>
    <w:rsid w:val="0018347B"/>
    <w:rsid w:val="00183D8C"/>
    <w:rsid w:val="00184D7B"/>
    <w:rsid w:val="00185213"/>
    <w:rsid w:val="001855C5"/>
    <w:rsid w:val="00185EB8"/>
    <w:rsid w:val="00186B85"/>
    <w:rsid w:val="00186C13"/>
    <w:rsid w:val="00186D7D"/>
    <w:rsid w:val="00186E70"/>
    <w:rsid w:val="00187417"/>
    <w:rsid w:val="001904EE"/>
    <w:rsid w:val="0019094E"/>
    <w:rsid w:val="0019107D"/>
    <w:rsid w:val="00191235"/>
    <w:rsid w:val="001916FB"/>
    <w:rsid w:val="00191D7A"/>
    <w:rsid w:val="0019245F"/>
    <w:rsid w:val="001926BB"/>
    <w:rsid w:val="00192CD1"/>
    <w:rsid w:val="001934D9"/>
    <w:rsid w:val="00194353"/>
    <w:rsid w:val="00194B16"/>
    <w:rsid w:val="00195056"/>
    <w:rsid w:val="0019577A"/>
    <w:rsid w:val="001957DF"/>
    <w:rsid w:val="00195987"/>
    <w:rsid w:val="00195BC8"/>
    <w:rsid w:val="00195E1D"/>
    <w:rsid w:val="00196598"/>
    <w:rsid w:val="001966A4"/>
    <w:rsid w:val="0019684C"/>
    <w:rsid w:val="00197452"/>
    <w:rsid w:val="00197801"/>
    <w:rsid w:val="00197956"/>
    <w:rsid w:val="00197F52"/>
    <w:rsid w:val="001A0E00"/>
    <w:rsid w:val="001A150A"/>
    <w:rsid w:val="001A1B19"/>
    <w:rsid w:val="001A1C4D"/>
    <w:rsid w:val="001A264C"/>
    <w:rsid w:val="001A27A1"/>
    <w:rsid w:val="001A3C4D"/>
    <w:rsid w:val="001A495F"/>
    <w:rsid w:val="001A4D80"/>
    <w:rsid w:val="001A560A"/>
    <w:rsid w:val="001A579F"/>
    <w:rsid w:val="001A5A7E"/>
    <w:rsid w:val="001A5DAF"/>
    <w:rsid w:val="001A65C4"/>
    <w:rsid w:val="001A6E22"/>
    <w:rsid w:val="001A7007"/>
    <w:rsid w:val="001A7223"/>
    <w:rsid w:val="001A7CD3"/>
    <w:rsid w:val="001B00E2"/>
    <w:rsid w:val="001B08B0"/>
    <w:rsid w:val="001B0B6D"/>
    <w:rsid w:val="001B0DB7"/>
    <w:rsid w:val="001B141F"/>
    <w:rsid w:val="001B14C7"/>
    <w:rsid w:val="001B17C7"/>
    <w:rsid w:val="001B1F7F"/>
    <w:rsid w:val="001B24D7"/>
    <w:rsid w:val="001B268E"/>
    <w:rsid w:val="001B27AE"/>
    <w:rsid w:val="001B2FAC"/>
    <w:rsid w:val="001B3672"/>
    <w:rsid w:val="001B3DAA"/>
    <w:rsid w:val="001B4798"/>
    <w:rsid w:val="001B4FAC"/>
    <w:rsid w:val="001B51A2"/>
    <w:rsid w:val="001B699C"/>
    <w:rsid w:val="001B775E"/>
    <w:rsid w:val="001B77E4"/>
    <w:rsid w:val="001B7A21"/>
    <w:rsid w:val="001B7A71"/>
    <w:rsid w:val="001B7F84"/>
    <w:rsid w:val="001B7FDA"/>
    <w:rsid w:val="001C076D"/>
    <w:rsid w:val="001C12EA"/>
    <w:rsid w:val="001C194E"/>
    <w:rsid w:val="001C1CEA"/>
    <w:rsid w:val="001C2A9C"/>
    <w:rsid w:val="001C3270"/>
    <w:rsid w:val="001C37B2"/>
    <w:rsid w:val="001C3A2F"/>
    <w:rsid w:val="001C3D41"/>
    <w:rsid w:val="001C452D"/>
    <w:rsid w:val="001C6825"/>
    <w:rsid w:val="001C6830"/>
    <w:rsid w:val="001C7208"/>
    <w:rsid w:val="001C74F2"/>
    <w:rsid w:val="001C7A3D"/>
    <w:rsid w:val="001C7B4D"/>
    <w:rsid w:val="001D0521"/>
    <w:rsid w:val="001D110C"/>
    <w:rsid w:val="001D2121"/>
    <w:rsid w:val="001D2AAA"/>
    <w:rsid w:val="001D2FC6"/>
    <w:rsid w:val="001D34F7"/>
    <w:rsid w:val="001D3B8D"/>
    <w:rsid w:val="001D3DB4"/>
    <w:rsid w:val="001D4139"/>
    <w:rsid w:val="001D5116"/>
    <w:rsid w:val="001D546C"/>
    <w:rsid w:val="001D58BE"/>
    <w:rsid w:val="001D67BA"/>
    <w:rsid w:val="001D67E0"/>
    <w:rsid w:val="001D699D"/>
    <w:rsid w:val="001D6E37"/>
    <w:rsid w:val="001D7365"/>
    <w:rsid w:val="001D7CF1"/>
    <w:rsid w:val="001E0827"/>
    <w:rsid w:val="001E0D4F"/>
    <w:rsid w:val="001E1296"/>
    <w:rsid w:val="001E1A84"/>
    <w:rsid w:val="001E1EEA"/>
    <w:rsid w:val="001E2013"/>
    <w:rsid w:val="001E220C"/>
    <w:rsid w:val="001E276E"/>
    <w:rsid w:val="001E3C48"/>
    <w:rsid w:val="001E3E9B"/>
    <w:rsid w:val="001E4B3C"/>
    <w:rsid w:val="001E50DA"/>
    <w:rsid w:val="001E58E2"/>
    <w:rsid w:val="001E65C0"/>
    <w:rsid w:val="001E666D"/>
    <w:rsid w:val="001E6774"/>
    <w:rsid w:val="001E6E6D"/>
    <w:rsid w:val="001E6E88"/>
    <w:rsid w:val="001E72AD"/>
    <w:rsid w:val="001E7BF9"/>
    <w:rsid w:val="001F00A9"/>
    <w:rsid w:val="001F03F6"/>
    <w:rsid w:val="001F115C"/>
    <w:rsid w:val="001F20E2"/>
    <w:rsid w:val="001F213C"/>
    <w:rsid w:val="001F2AB4"/>
    <w:rsid w:val="001F2D47"/>
    <w:rsid w:val="001F31E8"/>
    <w:rsid w:val="001F3C99"/>
    <w:rsid w:val="001F3DA2"/>
    <w:rsid w:val="001F44F7"/>
    <w:rsid w:val="001F4D90"/>
    <w:rsid w:val="001F571D"/>
    <w:rsid w:val="001F5B10"/>
    <w:rsid w:val="001F636B"/>
    <w:rsid w:val="001F67A5"/>
    <w:rsid w:val="001F6B17"/>
    <w:rsid w:val="001F7009"/>
    <w:rsid w:val="001F7203"/>
    <w:rsid w:val="001F7301"/>
    <w:rsid w:val="001F7BFC"/>
    <w:rsid w:val="00200ED2"/>
    <w:rsid w:val="002011F0"/>
    <w:rsid w:val="00201E14"/>
    <w:rsid w:val="0020269B"/>
    <w:rsid w:val="00202C4F"/>
    <w:rsid w:val="00202DD1"/>
    <w:rsid w:val="002030E0"/>
    <w:rsid w:val="0020316B"/>
    <w:rsid w:val="0020337D"/>
    <w:rsid w:val="00203BD0"/>
    <w:rsid w:val="002041A1"/>
    <w:rsid w:val="00204354"/>
    <w:rsid w:val="00204983"/>
    <w:rsid w:val="00204C8A"/>
    <w:rsid w:val="00204F07"/>
    <w:rsid w:val="00205140"/>
    <w:rsid w:val="00205606"/>
    <w:rsid w:val="0020585D"/>
    <w:rsid w:val="002060C7"/>
    <w:rsid w:val="002061B8"/>
    <w:rsid w:val="0020667E"/>
    <w:rsid w:val="00206D5C"/>
    <w:rsid w:val="002070F9"/>
    <w:rsid w:val="002077F7"/>
    <w:rsid w:val="002108F3"/>
    <w:rsid w:val="00210AA3"/>
    <w:rsid w:val="00210D8E"/>
    <w:rsid w:val="0021107E"/>
    <w:rsid w:val="00211AEA"/>
    <w:rsid w:val="0021279A"/>
    <w:rsid w:val="00212957"/>
    <w:rsid w:val="002129E1"/>
    <w:rsid w:val="00212A07"/>
    <w:rsid w:val="0021308A"/>
    <w:rsid w:val="002134F4"/>
    <w:rsid w:val="00213589"/>
    <w:rsid w:val="00213BE8"/>
    <w:rsid w:val="00213C46"/>
    <w:rsid w:val="00214BC6"/>
    <w:rsid w:val="00216249"/>
    <w:rsid w:val="002164B5"/>
    <w:rsid w:val="002168A9"/>
    <w:rsid w:val="00216943"/>
    <w:rsid w:val="00216B79"/>
    <w:rsid w:val="00216C36"/>
    <w:rsid w:val="00216C4D"/>
    <w:rsid w:val="002172A0"/>
    <w:rsid w:val="00217428"/>
    <w:rsid w:val="00221029"/>
    <w:rsid w:val="00221301"/>
    <w:rsid w:val="00222155"/>
    <w:rsid w:val="00222C7D"/>
    <w:rsid w:val="00223802"/>
    <w:rsid w:val="00223ADB"/>
    <w:rsid w:val="002248E3"/>
    <w:rsid w:val="002250A3"/>
    <w:rsid w:val="002270C0"/>
    <w:rsid w:val="00227617"/>
    <w:rsid w:val="00227CFA"/>
    <w:rsid w:val="00227D53"/>
    <w:rsid w:val="002318AB"/>
    <w:rsid w:val="00232D5F"/>
    <w:rsid w:val="00232E80"/>
    <w:rsid w:val="0023313E"/>
    <w:rsid w:val="002331AB"/>
    <w:rsid w:val="002331C9"/>
    <w:rsid w:val="00233CA5"/>
    <w:rsid w:val="00233DEA"/>
    <w:rsid w:val="00234B30"/>
    <w:rsid w:val="00234C19"/>
    <w:rsid w:val="0023523E"/>
    <w:rsid w:val="00235756"/>
    <w:rsid w:val="002358AD"/>
    <w:rsid w:val="00235B6A"/>
    <w:rsid w:val="00236158"/>
    <w:rsid w:val="002365C2"/>
    <w:rsid w:val="00236A45"/>
    <w:rsid w:val="00237344"/>
    <w:rsid w:val="002378BC"/>
    <w:rsid w:val="00237A74"/>
    <w:rsid w:val="00237ED9"/>
    <w:rsid w:val="00237F67"/>
    <w:rsid w:val="00240397"/>
    <w:rsid w:val="002409E7"/>
    <w:rsid w:val="00240C63"/>
    <w:rsid w:val="0024100A"/>
    <w:rsid w:val="00242446"/>
    <w:rsid w:val="00242C9C"/>
    <w:rsid w:val="00242E91"/>
    <w:rsid w:val="002442DC"/>
    <w:rsid w:val="0024642F"/>
    <w:rsid w:val="00246998"/>
    <w:rsid w:val="00246F46"/>
    <w:rsid w:val="002474B3"/>
    <w:rsid w:val="002474C8"/>
    <w:rsid w:val="002476DC"/>
    <w:rsid w:val="00250472"/>
    <w:rsid w:val="00251BC7"/>
    <w:rsid w:val="002532DF"/>
    <w:rsid w:val="0025368B"/>
    <w:rsid w:val="00253CF7"/>
    <w:rsid w:val="00253E8E"/>
    <w:rsid w:val="002541CA"/>
    <w:rsid w:val="00254624"/>
    <w:rsid w:val="002554E9"/>
    <w:rsid w:val="0025647A"/>
    <w:rsid w:val="002565F3"/>
    <w:rsid w:val="0025664E"/>
    <w:rsid w:val="002567AD"/>
    <w:rsid w:val="00256E34"/>
    <w:rsid w:val="002574E3"/>
    <w:rsid w:val="00257A07"/>
    <w:rsid w:val="00257BFF"/>
    <w:rsid w:val="002600CA"/>
    <w:rsid w:val="002601C0"/>
    <w:rsid w:val="0026110B"/>
    <w:rsid w:val="0026159D"/>
    <w:rsid w:val="00261E46"/>
    <w:rsid w:val="00263162"/>
    <w:rsid w:val="00263758"/>
    <w:rsid w:val="00263BC1"/>
    <w:rsid w:val="00263CE5"/>
    <w:rsid w:val="002640FD"/>
    <w:rsid w:val="00264551"/>
    <w:rsid w:val="00264926"/>
    <w:rsid w:val="00264D92"/>
    <w:rsid w:val="0026512E"/>
    <w:rsid w:val="002651C2"/>
    <w:rsid w:val="002661F3"/>
    <w:rsid w:val="002661F7"/>
    <w:rsid w:val="00266306"/>
    <w:rsid w:val="00266BFD"/>
    <w:rsid w:val="002671EB"/>
    <w:rsid w:val="00267380"/>
    <w:rsid w:val="0026740F"/>
    <w:rsid w:val="0026795D"/>
    <w:rsid w:val="0027005A"/>
    <w:rsid w:val="0027048B"/>
    <w:rsid w:val="00270874"/>
    <w:rsid w:val="0027146B"/>
    <w:rsid w:val="002716AD"/>
    <w:rsid w:val="00271728"/>
    <w:rsid w:val="002723F0"/>
    <w:rsid w:val="002724E0"/>
    <w:rsid w:val="00273272"/>
    <w:rsid w:val="00273290"/>
    <w:rsid w:val="00273BA6"/>
    <w:rsid w:val="0027434A"/>
    <w:rsid w:val="002749B7"/>
    <w:rsid w:val="00274B13"/>
    <w:rsid w:val="00274F9B"/>
    <w:rsid w:val="00275080"/>
    <w:rsid w:val="002764C6"/>
    <w:rsid w:val="002766CA"/>
    <w:rsid w:val="002768E3"/>
    <w:rsid w:val="00276DAA"/>
    <w:rsid w:val="00277601"/>
    <w:rsid w:val="00277A1F"/>
    <w:rsid w:val="00277BB6"/>
    <w:rsid w:val="00277FDA"/>
    <w:rsid w:val="00280532"/>
    <w:rsid w:val="0028078C"/>
    <w:rsid w:val="00280DC5"/>
    <w:rsid w:val="002823CE"/>
    <w:rsid w:val="0028251E"/>
    <w:rsid w:val="0028301E"/>
    <w:rsid w:val="0028345E"/>
    <w:rsid w:val="002838EC"/>
    <w:rsid w:val="00283B98"/>
    <w:rsid w:val="00283EF9"/>
    <w:rsid w:val="00284CC2"/>
    <w:rsid w:val="0028608A"/>
    <w:rsid w:val="00286520"/>
    <w:rsid w:val="00286751"/>
    <w:rsid w:val="0028745E"/>
    <w:rsid w:val="0029148C"/>
    <w:rsid w:val="002917CF"/>
    <w:rsid w:val="0029214F"/>
    <w:rsid w:val="00292E75"/>
    <w:rsid w:val="00293375"/>
    <w:rsid w:val="00293701"/>
    <w:rsid w:val="00293F72"/>
    <w:rsid w:val="00294BA9"/>
    <w:rsid w:val="00294C88"/>
    <w:rsid w:val="00294D89"/>
    <w:rsid w:val="00294E8C"/>
    <w:rsid w:val="0029538F"/>
    <w:rsid w:val="0029541A"/>
    <w:rsid w:val="00296D8B"/>
    <w:rsid w:val="002A0ABB"/>
    <w:rsid w:val="002A0D26"/>
    <w:rsid w:val="002A0F0B"/>
    <w:rsid w:val="002A0F3B"/>
    <w:rsid w:val="002A1E12"/>
    <w:rsid w:val="002A2494"/>
    <w:rsid w:val="002A3A6F"/>
    <w:rsid w:val="002A3F0F"/>
    <w:rsid w:val="002A4149"/>
    <w:rsid w:val="002A4317"/>
    <w:rsid w:val="002A4F8F"/>
    <w:rsid w:val="002A5028"/>
    <w:rsid w:val="002A50FB"/>
    <w:rsid w:val="002A578D"/>
    <w:rsid w:val="002A5B95"/>
    <w:rsid w:val="002A609A"/>
    <w:rsid w:val="002A7CB7"/>
    <w:rsid w:val="002A7D5D"/>
    <w:rsid w:val="002B0795"/>
    <w:rsid w:val="002B07E9"/>
    <w:rsid w:val="002B0812"/>
    <w:rsid w:val="002B0D57"/>
    <w:rsid w:val="002B0EBF"/>
    <w:rsid w:val="002B1169"/>
    <w:rsid w:val="002B17E3"/>
    <w:rsid w:val="002B1850"/>
    <w:rsid w:val="002B2F0E"/>
    <w:rsid w:val="002B3352"/>
    <w:rsid w:val="002B3E2B"/>
    <w:rsid w:val="002B3FF1"/>
    <w:rsid w:val="002B47B5"/>
    <w:rsid w:val="002B4E11"/>
    <w:rsid w:val="002B525B"/>
    <w:rsid w:val="002B5503"/>
    <w:rsid w:val="002B55EA"/>
    <w:rsid w:val="002B56D6"/>
    <w:rsid w:val="002B6146"/>
    <w:rsid w:val="002B6739"/>
    <w:rsid w:val="002B6860"/>
    <w:rsid w:val="002B6891"/>
    <w:rsid w:val="002B6A03"/>
    <w:rsid w:val="002B7C0D"/>
    <w:rsid w:val="002B7F7F"/>
    <w:rsid w:val="002C015D"/>
    <w:rsid w:val="002C114B"/>
    <w:rsid w:val="002C3037"/>
    <w:rsid w:val="002C3541"/>
    <w:rsid w:val="002C3B17"/>
    <w:rsid w:val="002C43DB"/>
    <w:rsid w:val="002C4810"/>
    <w:rsid w:val="002C4849"/>
    <w:rsid w:val="002C4DD2"/>
    <w:rsid w:val="002C5725"/>
    <w:rsid w:val="002C5EF9"/>
    <w:rsid w:val="002C5FDB"/>
    <w:rsid w:val="002C6101"/>
    <w:rsid w:val="002D147E"/>
    <w:rsid w:val="002D159E"/>
    <w:rsid w:val="002D182B"/>
    <w:rsid w:val="002D1C52"/>
    <w:rsid w:val="002D2258"/>
    <w:rsid w:val="002D28A3"/>
    <w:rsid w:val="002D2B0E"/>
    <w:rsid w:val="002D2FFC"/>
    <w:rsid w:val="002D30D3"/>
    <w:rsid w:val="002D3146"/>
    <w:rsid w:val="002D33DF"/>
    <w:rsid w:val="002D3846"/>
    <w:rsid w:val="002D3868"/>
    <w:rsid w:val="002D3D00"/>
    <w:rsid w:val="002D3E64"/>
    <w:rsid w:val="002D419F"/>
    <w:rsid w:val="002D53FC"/>
    <w:rsid w:val="002D5F81"/>
    <w:rsid w:val="002D6542"/>
    <w:rsid w:val="002D6FDA"/>
    <w:rsid w:val="002D715E"/>
    <w:rsid w:val="002D76BB"/>
    <w:rsid w:val="002E0C30"/>
    <w:rsid w:val="002E0F02"/>
    <w:rsid w:val="002E1887"/>
    <w:rsid w:val="002E26D8"/>
    <w:rsid w:val="002E29E6"/>
    <w:rsid w:val="002E3681"/>
    <w:rsid w:val="002E36FA"/>
    <w:rsid w:val="002E38F4"/>
    <w:rsid w:val="002E3F82"/>
    <w:rsid w:val="002E48F8"/>
    <w:rsid w:val="002E5241"/>
    <w:rsid w:val="002E5794"/>
    <w:rsid w:val="002E591A"/>
    <w:rsid w:val="002E6DF1"/>
    <w:rsid w:val="002E76E6"/>
    <w:rsid w:val="002E7D1E"/>
    <w:rsid w:val="002F003C"/>
    <w:rsid w:val="002F0228"/>
    <w:rsid w:val="002F127B"/>
    <w:rsid w:val="002F136D"/>
    <w:rsid w:val="002F15FC"/>
    <w:rsid w:val="002F27F0"/>
    <w:rsid w:val="002F2DA8"/>
    <w:rsid w:val="002F33A6"/>
    <w:rsid w:val="002F35CD"/>
    <w:rsid w:val="002F3D74"/>
    <w:rsid w:val="002F4287"/>
    <w:rsid w:val="002F4296"/>
    <w:rsid w:val="002F49AB"/>
    <w:rsid w:val="002F4A33"/>
    <w:rsid w:val="002F4EF7"/>
    <w:rsid w:val="002F51FA"/>
    <w:rsid w:val="002F56D2"/>
    <w:rsid w:val="002F5752"/>
    <w:rsid w:val="002F60AE"/>
    <w:rsid w:val="002F6DC3"/>
    <w:rsid w:val="002F70FF"/>
    <w:rsid w:val="002F74B1"/>
    <w:rsid w:val="002F7511"/>
    <w:rsid w:val="003006D9"/>
    <w:rsid w:val="00300799"/>
    <w:rsid w:val="00300CCF"/>
    <w:rsid w:val="003013D1"/>
    <w:rsid w:val="003014AB"/>
    <w:rsid w:val="00301CD2"/>
    <w:rsid w:val="003020A4"/>
    <w:rsid w:val="0030263A"/>
    <w:rsid w:val="0030297F"/>
    <w:rsid w:val="00302FA9"/>
    <w:rsid w:val="00303A4B"/>
    <w:rsid w:val="00303A8C"/>
    <w:rsid w:val="00304030"/>
    <w:rsid w:val="00304DF3"/>
    <w:rsid w:val="00304EE7"/>
    <w:rsid w:val="003052A8"/>
    <w:rsid w:val="00305878"/>
    <w:rsid w:val="003061B3"/>
    <w:rsid w:val="00306219"/>
    <w:rsid w:val="0030628A"/>
    <w:rsid w:val="0030689F"/>
    <w:rsid w:val="00306FA3"/>
    <w:rsid w:val="003079EE"/>
    <w:rsid w:val="00307F34"/>
    <w:rsid w:val="0031002B"/>
    <w:rsid w:val="00310344"/>
    <w:rsid w:val="0031070A"/>
    <w:rsid w:val="00310CFB"/>
    <w:rsid w:val="00310FEA"/>
    <w:rsid w:val="0031272B"/>
    <w:rsid w:val="00312925"/>
    <w:rsid w:val="0031413F"/>
    <w:rsid w:val="00314320"/>
    <w:rsid w:val="00314400"/>
    <w:rsid w:val="003144CD"/>
    <w:rsid w:val="003145E5"/>
    <w:rsid w:val="00314651"/>
    <w:rsid w:val="00314C06"/>
    <w:rsid w:val="00316185"/>
    <w:rsid w:val="003162B2"/>
    <w:rsid w:val="0031644A"/>
    <w:rsid w:val="00316615"/>
    <w:rsid w:val="0031695E"/>
    <w:rsid w:val="003169BD"/>
    <w:rsid w:val="00316E5A"/>
    <w:rsid w:val="003177E3"/>
    <w:rsid w:val="00317846"/>
    <w:rsid w:val="00317EA6"/>
    <w:rsid w:val="00317EBD"/>
    <w:rsid w:val="00320AFE"/>
    <w:rsid w:val="00320CC5"/>
    <w:rsid w:val="00320DBE"/>
    <w:rsid w:val="00320FD6"/>
    <w:rsid w:val="003216E5"/>
    <w:rsid w:val="00321A4D"/>
    <w:rsid w:val="00321B91"/>
    <w:rsid w:val="00321E10"/>
    <w:rsid w:val="00322970"/>
    <w:rsid w:val="003232E6"/>
    <w:rsid w:val="00323CA1"/>
    <w:rsid w:val="00323FBD"/>
    <w:rsid w:val="003240B2"/>
    <w:rsid w:val="00324B15"/>
    <w:rsid w:val="0032730C"/>
    <w:rsid w:val="00327479"/>
    <w:rsid w:val="00327483"/>
    <w:rsid w:val="003274A7"/>
    <w:rsid w:val="00330224"/>
    <w:rsid w:val="003304D7"/>
    <w:rsid w:val="00330CA3"/>
    <w:rsid w:val="00331679"/>
    <w:rsid w:val="00332357"/>
    <w:rsid w:val="00332AC7"/>
    <w:rsid w:val="00332BB0"/>
    <w:rsid w:val="00332C31"/>
    <w:rsid w:val="00333058"/>
    <w:rsid w:val="003331D2"/>
    <w:rsid w:val="00333B4A"/>
    <w:rsid w:val="0033432E"/>
    <w:rsid w:val="003345D6"/>
    <w:rsid w:val="0033566F"/>
    <w:rsid w:val="00335FE6"/>
    <w:rsid w:val="0033680C"/>
    <w:rsid w:val="003378DA"/>
    <w:rsid w:val="0034042F"/>
    <w:rsid w:val="003407FA"/>
    <w:rsid w:val="00340A04"/>
    <w:rsid w:val="00340D19"/>
    <w:rsid w:val="00340E72"/>
    <w:rsid w:val="00341AAC"/>
    <w:rsid w:val="00342831"/>
    <w:rsid w:val="00343385"/>
    <w:rsid w:val="003433E0"/>
    <w:rsid w:val="00343915"/>
    <w:rsid w:val="00343BEB"/>
    <w:rsid w:val="00344417"/>
    <w:rsid w:val="0034557D"/>
    <w:rsid w:val="00345CB3"/>
    <w:rsid w:val="00345E66"/>
    <w:rsid w:val="00346075"/>
    <w:rsid w:val="003464BC"/>
    <w:rsid w:val="003466F8"/>
    <w:rsid w:val="00346BC8"/>
    <w:rsid w:val="00346DC2"/>
    <w:rsid w:val="00346E65"/>
    <w:rsid w:val="00346F9D"/>
    <w:rsid w:val="003470AD"/>
    <w:rsid w:val="00347271"/>
    <w:rsid w:val="003476F2"/>
    <w:rsid w:val="00350398"/>
    <w:rsid w:val="00350437"/>
    <w:rsid w:val="003509FE"/>
    <w:rsid w:val="00350DA3"/>
    <w:rsid w:val="00351249"/>
    <w:rsid w:val="00351545"/>
    <w:rsid w:val="003518CC"/>
    <w:rsid w:val="00351929"/>
    <w:rsid w:val="003529BB"/>
    <w:rsid w:val="003529FF"/>
    <w:rsid w:val="00352C52"/>
    <w:rsid w:val="00352C6F"/>
    <w:rsid w:val="00353692"/>
    <w:rsid w:val="003537AB"/>
    <w:rsid w:val="003537F5"/>
    <w:rsid w:val="0035386D"/>
    <w:rsid w:val="00353F5E"/>
    <w:rsid w:val="003540E3"/>
    <w:rsid w:val="00355587"/>
    <w:rsid w:val="00355C3B"/>
    <w:rsid w:val="00356121"/>
    <w:rsid w:val="00356274"/>
    <w:rsid w:val="00357DEB"/>
    <w:rsid w:val="003600F7"/>
    <w:rsid w:val="00360658"/>
    <w:rsid w:val="003614AC"/>
    <w:rsid w:val="0036224B"/>
    <w:rsid w:val="003626C7"/>
    <w:rsid w:val="003626D4"/>
    <w:rsid w:val="00362E97"/>
    <w:rsid w:val="00362FE3"/>
    <w:rsid w:val="0036365E"/>
    <w:rsid w:val="003638A5"/>
    <w:rsid w:val="00363C4E"/>
    <w:rsid w:val="00363FB9"/>
    <w:rsid w:val="0036596C"/>
    <w:rsid w:val="00365D98"/>
    <w:rsid w:val="00366566"/>
    <w:rsid w:val="00367482"/>
    <w:rsid w:val="0037007C"/>
    <w:rsid w:val="00370426"/>
    <w:rsid w:val="003704E5"/>
    <w:rsid w:val="0037140F"/>
    <w:rsid w:val="00371ADA"/>
    <w:rsid w:val="00372DD0"/>
    <w:rsid w:val="00372FE1"/>
    <w:rsid w:val="0037398F"/>
    <w:rsid w:val="00373EA7"/>
    <w:rsid w:val="00373FC8"/>
    <w:rsid w:val="003745F1"/>
    <w:rsid w:val="003749C8"/>
    <w:rsid w:val="00375144"/>
    <w:rsid w:val="003752D5"/>
    <w:rsid w:val="003763D7"/>
    <w:rsid w:val="00376412"/>
    <w:rsid w:val="0037654F"/>
    <w:rsid w:val="00376D59"/>
    <w:rsid w:val="00377395"/>
    <w:rsid w:val="00377888"/>
    <w:rsid w:val="003778B0"/>
    <w:rsid w:val="00377A66"/>
    <w:rsid w:val="00380A2B"/>
    <w:rsid w:val="00380BC2"/>
    <w:rsid w:val="00380FD1"/>
    <w:rsid w:val="00381109"/>
    <w:rsid w:val="00381946"/>
    <w:rsid w:val="00381A7A"/>
    <w:rsid w:val="00381B7A"/>
    <w:rsid w:val="003823A1"/>
    <w:rsid w:val="00382704"/>
    <w:rsid w:val="00382B85"/>
    <w:rsid w:val="003834AB"/>
    <w:rsid w:val="003845D1"/>
    <w:rsid w:val="0038460F"/>
    <w:rsid w:val="0038484D"/>
    <w:rsid w:val="00384B46"/>
    <w:rsid w:val="00385E53"/>
    <w:rsid w:val="00386015"/>
    <w:rsid w:val="00386720"/>
    <w:rsid w:val="003877B0"/>
    <w:rsid w:val="00387C22"/>
    <w:rsid w:val="00387E34"/>
    <w:rsid w:val="00391448"/>
    <w:rsid w:val="003919E3"/>
    <w:rsid w:val="003920B1"/>
    <w:rsid w:val="003929AB"/>
    <w:rsid w:val="00394B6A"/>
    <w:rsid w:val="00394E98"/>
    <w:rsid w:val="0039510D"/>
    <w:rsid w:val="0039516B"/>
    <w:rsid w:val="003953EE"/>
    <w:rsid w:val="0039581B"/>
    <w:rsid w:val="003959AF"/>
    <w:rsid w:val="003962E8"/>
    <w:rsid w:val="0039639A"/>
    <w:rsid w:val="00396775"/>
    <w:rsid w:val="00396BCD"/>
    <w:rsid w:val="0039703B"/>
    <w:rsid w:val="0039710C"/>
    <w:rsid w:val="00397117"/>
    <w:rsid w:val="00397145"/>
    <w:rsid w:val="0039745A"/>
    <w:rsid w:val="00397F9D"/>
    <w:rsid w:val="003A0484"/>
    <w:rsid w:val="003A081E"/>
    <w:rsid w:val="003A0CEB"/>
    <w:rsid w:val="003A159B"/>
    <w:rsid w:val="003A2476"/>
    <w:rsid w:val="003A33B6"/>
    <w:rsid w:val="003A371D"/>
    <w:rsid w:val="003A3832"/>
    <w:rsid w:val="003A45A4"/>
    <w:rsid w:val="003A48AE"/>
    <w:rsid w:val="003A49B3"/>
    <w:rsid w:val="003A4A62"/>
    <w:rsid w:val="003A63E1"/>
    <w:rsid w:val="003A6958"/>
    <w:rsid w:val="003A6E04"/>
    <w:rsid w:val="003A70A3"/>
    <w:rsid w:val="003A7126"/>
    <w:rsid w:val="003A73A1"/>
    <w:rsid w:val="003A76DF"/>
    <w:rsid w:val="003A77C8"/>
    <w:rsid w:val="003B07DC"/>
    <w:rsid w:val="003B1BF5"/>
    <w:rsid w:val="003B3C70"/>
    <w:rsid w:val="003B3CA1"/>
    <w:rsid w:val="003B4087"/>
    <w:rsid w:val="003B4FD4"/>
    <w:rsid w:val="003B5031"/>
    <w:rsid w:val="003B54A0"/>
    <w:rsid w:val="003B5A9B"/>
    <w:rsid w:val="003B5C0A"/>
    <w:rsid w:val="003B5F08"/>
    <w:rsid w:val="003B607E"/>
    <w:rsid w:val="003B6AD6"/>
    <w:rsid w:val="003B7440"/>
    <w:rsid w:val="003B74F8"/>
    <w:rsid w:val="003C0109"/>
    <w:rsid w:val="003C100F"/>
    <w:rsid w:val="003C27D1"/>
    <w:rsid w:val="003C361D"/>
    <w:rsid w:val="003C4459"/>
    <w:rsid w:val="003C44D1"/>
    <w:rsid w:val="003C4A9D"/>
    <w:rsid w:val="003C4CD5"/>
    <w:rsid w:val="003C4FF3"/>
    <w:rsid w:val="003C6370"/>
    <w:rsid w:val="003C66AD"/>
    <w:rsid w:val="003C69F8"/>
    <w:rsid w:val="003C6C55"/>
    <w:rsid w:val="003C6DC9"/>
    <w:rsid w:val="003C74BD"/>
    <w:rsid w:val="003D084B"/>
    <w:rsid w:val="003D14D2"/>
    <w:rsid w:val="003D173C"/>
    <w:rsid w:val="003D26B5"/>
    <w:rsid w:val="003D3088"/>
    <w:rsid w:val="003D31BB"/>
    <w:rsid w:val="003D3282"/>
    <w:rsid w:val="003D3B95"/>
    <w:rsid w:val="003D4012"/>
    <w:rsid w:val="003D4315"/>
    <w:rsid w:val="003D46FD"/>
    <w:rsid w:val="003D4BAA"/>
    <w:rsid w:val="003D4EE7"/>
    <w:rsid w:val="003D549D"/>
    <w:rsid w:val="003D56FF"/>
    <w:rsid w:val="003D5987"/>
    <w:rsid w:val="003D59DD"/>
    <w:rsid w:val="003D5B95"/>
    <w:rsid w:val="003D5E24"/>
    <w:rsid w:val="003D5F2C"/>
    <w:rsid w:val="003D60FD"/>
    <w:rsid w:val="003D62DF"/>
    <w:rsid w:val="003D6695"/>
    <w:rsid w:val="003D7A55"/>
    <w:rsid w:val="003D7B07"/>
    <w:rsid w:val="003E0108"/>
    <w:rsid w:val="003E046D"/>
    <w:rsid w:val="003E07DC"/>
    <w:rsid w:val="003E0ECA"/>
    <w:rsid w:val="003E16F3"/>
    <w:rsid w:val="003E1AED"/>
    <w:rsid w:val="003E2342"/>
    <w:rsid w:val="003E25F8"/>
    <w:rsid w:val="003E2692"/>
    <w:rsid w:val="003E280B"/>
    <w:rsid w:val="003E2C68"/>
    <w:rsid w:val="003E38DE"/>
    <w:rsid w:val="003E49DA"/>
    <w:rsid w:val="003E552E"/>
    <w:rsid w:val="003E55F6"/>
    <w:rsid w:val="003E58EE"/>
    <w:rsid w:val="003E5F50"/>
    <w:rsid w:val="003E623D"/>
    <w:rsid w:val="003E7138"/>
    <w:rsid w:val="003F0045"/>
    <w:rsid w:val="003F038D"/>
    <w:rsid w:val="003F04CD"/>
    <w:rsid w:val="003F05E7"/>
    <w:rsid w:val="003F0D31"/>
    <w:rsid w:val="003F1910"/>
    <w:rsid w:val="003F21BE"/>
    <w:rsid w:val="003F249F"/>
    <w:rsid w:val="003F2621"/>
    <w:rsid w:val="003F2F00"/>
    <w:rsid w:val="003F2F7E"/>
    <w:rsid w:val="003F36AD"/>
    <w:rsid w:val="003F44ED"/>
    <w:rsid w:val="003F4AC4"/>
    <w:rsid w:val="003F4BE0"/>
    <w:rsid w:val="003F562F"/>
    <w:rsid w:val="003F5AA9"/>
    <w:rsid w:val="003F6750"/>
    <w:rsid w:val="003F69C3"/>
    <w:rsid w:val="003F73F9"/>
    <w:rsid w:val="003F7BBB"/>
    <w:rsid w:val="003F7F65"/>
    <w:rsid w:val="003F7FA2"/>
    <w:rsid w:val="00400726"/>
    <w:rsid w:val="00400A9D"/>
    <w:rsid w:val="00400F83"/>
    <w:rsid w:val="00400FCA"/>
    <w:rsid w:val="00401761"/>
    <w:rsid w:val="00401B53"/>
    <w:rsid w:val="0040240F"/>
    <w:rsid w:val="00403152"/>
    <w:rsid w:val="00404B81"/>
    <w:rsid w:val="00404D1C"/>
    <w:rsid w:val="00404DDA"/>
    <w:rsid w:val="004054C4"/>
    <w:rsid w:val="00406002"/>
    <w:rsid w:val="00406036"/>
    <w:rsid w:val="0040633C"/>
    <w:rsid w:val="00407015"/>
    <w:rsid w:val="0040762E"/>
    <w:rsid w:val="004077D3"/>
    <w:rsid w:val="004078E9"/>
    <w:rsid w:val="0041002D"/>
    <w:rsid w:val="00410309"/>
    <w:rsid w:val="0041092F"/>
    <w:rsid w:val="00410E57"/>
    <w:rsid w:val="004111E6"/>
    <w:rsid w:val="004111E9"/>
    <w:rsid w:val="004115D5"/>
    <w:rsid w:val="0041170E"/>
    <w:rsid w:val="004119B0"/>
    <w:rsid w:val="004119E1"/>
    <w:rsid w:val="00411CE9"/>
    <w:rsid w:val="004145CC"/>
    <w:rsid w:val="00414819"/>
    <w:rsid w:val="004148B4"/>
    <w:rsid w:val="00414CED"/>
    <w:rsid w:val="00415D88"/>
    <w:rsid w:val="0041603F"/>
    <w:rsid w:val="00416415"/>
    <w:rsid w:val="0041680E"/>
    <w:rsid w:val="00417425"/>
    <w:rsid w:val="00417A36"/>
    <w:rsid w:val="00417EA5"/>
    <w:rsid w:val="004203A9"/>
    <w:rsid w:val="004204FA"/>
    <w:rsid w:val="00420ABE"/>
    <w:rsid w:val="00420C83"/>
    <w:rsid w:val="0042117C"/>
    <w:rsid w:val="00421509"/>
    <w:rsid w:val="00421614"/>
    <w:rsid w:val="00421C7C"/>
    <w:rsid w:val="00421F4F"/>
    <w:rsid w:val="0042264F"/>
    <w:rsid w:val="00422C3D"/>
    <w:rsid w:val="00422FF3"/>
    <w:rsid w:val="004243A6"/>
    <w:rsid w:val="004248C0"/>
    <w:rsid w:val="0042544D"/>
    <w:rsid w:val="00425A87"/>
    <w:rsid w:val="004266CD"/>
    <w:rsid w:val="00426779"/>
    <w:rsid w:val="00426B84"/>
    <w:rsid w:val="00426F4D"/>
    <w:rsid w:val="00427583"/>
    <w:rsid w:val="00427800"/>
    <w:rsid w:val="004278B1"/>
    <w:rsid w:val="00427942"/>
    <w:rsid w:val="00430029"/>
    <w:rsid w:val="004308B5"/>
    <w:rsid w:val="0043095F"/>
    <w:rsid w:val="004314C7"/>
    <w:rsid w:val="004315B5"/>
    <w:rsid w:val="0043176E"/>
    <w:rsid w:val="00431CD1"/>
    <w:rsid w:val="00432395"/>
    <w:rsid w:val="00432956"/>
    <w:rsid w:val="00432C52"/>
    <w:rsid w:val="0043305F"/>
    <w:rsid w:val="004330E6"/>
    <w:rsid w:val="0043349E"/>
    <w:rsid w:val="00433799"/>
    <w:rsid w:val="00433891"/>
    <w:rsid w:val="0043397B"/>
    <w:rsid w:val="00433CAA"/>
    <w:rsid w:val="00434210"/>
    <w:rsid w:val="0043428F"/>
    <w:rsid w:val="00434A17"/>
    <w:rsid w:val="004350EF"/>
    <w:rsid w:val="00435F5A"/>
    <w:rsid w:val="0043684D"/>
    <w:rsid w:val="00436AF3"/>
    <w:rsid w:val="00437741"/>
    <w:rsid w:val="00437BC8"/>
    <w:rsid w:val="00437CA9"/>
    <w:rsid w:val="004403FA"/>
    <w:rsid w:val="00440FC3"/>
    <w:rsid w:val="00441C59"/>
    <w:rsid w:val="00441F04"/>
    <w:rsid w:val="00442294"/>
    <w:rsid w:val="00442441"/>
    <w:rsid w:val="00442A5E"/>
    <w:rsid w:val="00442B82"/>
    <w:rsid w:val="0044317C"/>
    <w:rsid w:val="004433B4"/>
    <w:rsid w:val="004441F3"/>
    <w:rsid w:val="004442DB"/>
    <w:rsid w:val="00445567"/>
    <w:rsid w:val="00445DF5"/>
    <w:rsid w:val="0044666E"/>
    <w:rsid w:val="004476BD"/>
    <w:rsid w:val="004478E4"/>
    <w:rsid w:val="00447AD4"/>
    <w:rsid w:val="00447FFB"/>
    <w:rsid w:val="00450078"/>
    <w:rsid w:val="00450A74"/>
    <w:rsid w:val="00451142"/>
    <w:rsid w:val="00451321"/>
    <w:rsid w:val="00451758"/>
    <w:rsid w:val="0045239A"/>
    <w:rsid w:val="00452496"/>
    <w:rsid w:val="00452E46"/>
    <w:rsid w:val="004536C2"/>
    <w:rsid w:val="00454E72"/>
    <w:rsid w:val="00455520"/>
    <w:rsid w:val="00455A00"/>
    <w:rsid w:val="00455B4A"/>
    <w:rsid w:val="00455F5C"/>
    <w:rsid w:val="00456398"/>
    <w:rsid w:val="004563D9"/>
    <w:rsid w:val="004564F4"/>
    <w:rsid w:val="004569B6"/>
    <w:rsid w:val="00456B02"/>
    <w:rsid w:val="004571CE"/>
    <w:rsid w:val="00457E68"/>
    <w:rsid w:val="00460744"/>
    <w:rsid w:val="004613EA"/>
    <w:rsid w:val="0046173B"/>
    <w:rsid w:val="004618CF"/>
    <w:rsid w:val="004621FD"/>
    <w:rsid w:val="00462742"/>
    <w:rsid w:val="00462BE6"/>
    <w:rsid w:val="00462ED0"/>
    <w:rsid w:val="00463068"/>
    <w:rsid w:val="004631F1"/>
    <w:rsid w:val="00464284"/>
    <w:rsid w:val="004657E8"/>
    <w:rsid w:val="00465C9D"/>
    <w:rsid w:val="00465EAE"/>
    <w:rsid w:val="00466379"/>
    <w:rsid w:val="00467A70"/>
    <w:rsid w:val="00467A7C"/>
    <w:rsid w:val="00467C5D"/>
    <w:rsid w:val="0047048B"/>
    <w:rsid w:val="0047079D"/>
    <w:rsid w:val="00470FA3"/>
    <w:rsid w:val="0047189E"/>
    <w:rsid w:val="00472185"/>
    <w:rsid w:val="004721DC"/>
    <w:rsid w:val="004725F5"/>
    <w:rsid w:val="00472B82"/>
    <w:rsid w:val="00472E8A"/>
    <w:rsid w:val="00473167"/>
    <w:rsid w:val="00473570"/>
    <w:rsid w:val="0047369A"/>
    <w:rsid w:val="00473DD3"/>
    <w:rsid w:val="00473EE4"/>
    <w:rsid w:val="004742F4"/>
    <w:rsid w:val="00474695"/>
    <w:rsid w:val="00474B68"/>
    <w:rsid w:val="00474E51"/>
    <w:rsid w:val="00475B22"/>
    <w:rsid w:val="0047613B"/>
    <w:rsid w:val="00476582"/>
    <w:rsid w:val="00476656"/>
    <w:rsid w:val="00476A94"/>
    <w:rsid w:val="00476C5A"/>
    <w:rsid w:val="00476D38"/>
    <w:rsid w:val="00480B69"/>
    <w:rsid w:val="00481922"/>
    <w:rsid w:val="0048269D"/>
    <w:rsid w:val="00482B53"/>
    <w:rsid w:val="00483A2F"/>
    <w:rsid w:val="00483ACB"/>
    <w:rsid w:val="00483CD4"/>
    <w:rsid w:val="004840F8"/>
    <w:rsid w:val="0048483C"/>
    <w:rsid w:val="00484925"/>
    <w:rsid w:val="00484BFF"/>
    <w:rsid w:val="00486933"/>
    <w:rsid w:val="00486C8F"/>
    <w:rsid w:val="004875A4"/>
    <w:rsid w:val="0048795B"/>
    <w:rsid w:val="00487A67"/>
    <w:rsid w:val="00487BBC"/>
    <w:rsid w:val="00487C20"/>
    <w:rsid w:val="004902E5"/>
    <w:rsid w:val="00491245"/>
    <w:rsid w:val="004912D5"/>
    <w:rsid w:val="004917BF"/>
    <w:rsid w:val="00491922"/>
    <w:rsid w:val="00491969"/>
    <w:rsid w:val="00491B28"/>
    <w:rsid w:val="004920D2"/>
    <w:rsid w:val="0049222D"/>
    <w:rsid w:val="00492942"/>
    <w:rsid w:val="00493546"/>
    <w:rsid w:val="00493D98"/>
    <w:rsid w:val="00493FC7"/>
    <w:rsid w:val="004940B0"/>
    <w:rsid w:val="0049470E"/>
    <w:rsid w:val="00494889"/>
    <w:rsid w:val="004950DD"/>
    <w:rsid w:val="004950F5"/>
    <w:rsid w:val="004951BD"/>
    <w:rsid w:val="00495946"/>
    <w:rsid w:val="004962E8"/>
    <w:rsid w:val="0049632E"/>
    <w:rsid w:val="00496D06"/>
    <w:rsid w:val="00497720"/>
    <w:rsid w:val="004A00AD"/>
    <w:rsid w:val="004A04F0"/>
    <w:rsid w:val="004A0612"/>
    <w:rsid w:val="004A0658"/>
    <w:rsid w:val="004A09F8"/>
    <w:rsid w:val="004A0F26"/>
    <w:rsid w:val="004A1014"/>
    <w:rsid w:val="004A118E"/>
    <w:rsid w:val="004A143D"/>
    <w:rsid w:val="004A1D44"/>
    <w:rsid w:val="004A2227"/>
    <w:rsid w:val="004A3728"/>
    <w:rsid w:val="004A3A1C"/>
    <w:rsid w:val="004A3D2F"/>
    <w:rsid w:val="004A42DC"/>
    <w:rsid w:val="004A4368"/>
    <w:rsid w:val="004A551D"/>
    <w:rsid w:val="004A5704"/>
    <w:rsid w:val="004A582D"/>
    <w:rsid w:val="004A5925"/>
    <w:rsid w:val="004A6E4D"/>
    <w:rsid w:val="004A74DB"/>
    <w:rsid w:val="004B014C"/>
    <w:rsid w:val="004B0185"/>
    <w:rsid w:val="004B021C"/>
    <w:rsid w:val="004B0450"/>
    <w:rsid w:val="004B05F0"/>
    <w:rsid w:val="004B10E3"/>
    <w:rsid w:val="004B1170"/>
    <w:rsid w:val="004B1592"/>
    <w:rsid w:val="004B1684"/>
    <w:rsid w:val="004B1739"/>
    <w:rsid w:val="004B1CA8"/>
    <w:rsid w:val="004B27A2"/>
    <w:rsid w:val="004B2930"/>
    <w:rsid w:val="004B30D0"/>
    <w:rsid w:val="004B34F1"/>
    <w:rsid w:val="004B36E7"/>
    <w:rsid w:val="004B419A"/>
    <w:rsid w:val="004B43E8"/>
    <w:rsid w:val="004B4C2B"/>
    <w:rsid w:val="004B4CE8"/>
    <w:rsid w:val="004B50B2"/>
    <w:rsid w:val="004B51D3"/>
    <w:rsid w:val="004B54CF"/>
    <w:rsid w:val="004B5590"/>
    <w:rsid w:val="004B55C2"/>
    <w:rsid w:val="004B56C9"/>
    <w:rsid w:val="004B5E99"/>
    <w:rsid w:val="004B5F00"/>
    <w:rsid w:val="004B6F37"/>
    <w:rsid w:val="004B776F"/>
    <w:rsid w:val="004B7830"/>
    <w:rsid w:val="004B7932"/>
    <w:rsid w:val="004B7D74"/>
    <w:rsid w:val="004C06C1"/>
    <w:rsid w:val="004C0AD6"/>
    <w:rsid w:val="004C19A2"/>
    <w:rsid w:val="004C1D7B"/>
    <w:rsid w:val="004C1E50"/>
    <w:rsid w:val="004C3AB4"/>
    <w:rsid w:val="004C3C5A"/>
    <w:rsid w:val="004C42CE"/>
    <w:rsid w:val="004C4DB8"/>
    <w:rsid w:val="004C4E4A"/>
    <w:rsid w:val="004C54DB"/>
    <w:rsid w:val="004C5A81"/>
    <w:rsid w:val="004C612E"/>
    <w:rsid w:val="004C63AF"/>
    <w:rsid w:val="004C640E"/>
    <w:rsid w:val="004C671E"/>
    <w:rsid w:val="004C6CED"/>
    <w:rsid w:val="004C77F7"/>
    <w:rsid w:val="004C7AE0"/>
    <w:rsid w:val="004C7CEE"/>
    <w:rsid w:val="004D01C6"/>
    <w:rsid w:val="004D04DF"/>
    <w:rsid w:val="004D0B48"/>
    <w:rsid w:val="004D135D"/>
    <w:rsid w:val="004D240F"/>
    <w:rsid w:val="004D2A27"/>
    <w:rsid w:val="004D308D"/>
    <w:rsid w:val="004D33C6"/>
    <w:rsid w:val="004D3C93"/>
    <w:rsid w:val="004D43D3"/>
    <w:rsid w:val="004D630E"/>
    <w:rsid w:val="004D6B72"/>
    <w:rsid w:val="004D6E40"/>
    <w:rsid w:val="004D7243"/>
    <w:rsid w:val="004D798C"/>
    <w:rsid w:val="004E0C48"/>
    <w:rsid w:val="004E11FC"/>
    <w:rsid w:val="004E14B6"/>
    <w:rsid w:val="004E19AA"/>
    <w:rsid w:val="004E2043"/>
    <w:rsid w:val="004E25EE"/>
    <w:rsid w:val="004E2750"/>
    <w:rsid w:val="004E2892"/>
    <w:rsid w:val="004E3AE4"/>
    <w:rsid w:val="004E3C71"/>
    <w:rsid w:val="004E3C7D"/>
    <w:rsid w:val="004E3EA1"/>
    <w:rsid w:val="004E474F"/>
    <w:rsid w:val="004E4A72"/>
    <w:rsid w:val="004E5087"/>
    <w:rsid w:val="004E551B"/>
    <w:rsid w:val="004E57BF"/>
    <w:rsid w:val="004E5959"/>
    <w:rsid w:val="004E6447"/>
    <w:rsid w:val="004E66D1"/>
    <w:rsid w:val="004E686A"/>
    <w:rsid w:val="004E71A3"/>
    <w:rsid w:val="004E7B83"/>
    <w:rsid w:val="004E7B9D"/>
    <w:rsid w:val="004F047D"/>
    <w:rsid w:val="004F083C"/>
    <w:rsid w:val="004F0A16"/>
    <w:rsid w:val="004F0E51"/>
    <w:rsid w:val="004F1061"/>
    <w:rsid w:val="004F128A"/>
    <w:rsid w:val="004F16C8"/>
    <w:rsid w:val="004F1900"/>
    <w:rsid w:val="004F1F4A"/>
    <w:rsid w:val="004F206E"/>
    <w:rsid w:val="004F2153"/>
    <w:rsid w:val="004F21A5"/>
    <w:rsid w:val="004F238D"/>
    <w:rsid w:val="004F2FCD"/>
    <w:rsid w:val="004F3224"/>
    <w:rsid w:val="004F377C"/>
    <w:rsid w:val="004F39D0"/>
    <w:rsid w:val="004F3CC9"/>
    <w:rsid w:val="004F3EC2"/>
    <w:rsid w:val="004F53A7"/>
    <w:rsid w:val="004F56F2"/>
    <w:rsid w:val="004F663E"/>
    <w:rsid w:val="004F6826"/>
    <w:rsid w:val="004F6ACF"/>
    <w:rsid w:val="004F6F22"/>
    <w:rsid w:val="004F7BE9"/>
    <w:rsid w:val="004F7CE9"/>
    <w:rsid w:val="00500533"/>
    <w:rsid w:val="00500E35"/>
    <w:rsid w:val="00501C86"/>
    <w:rsid w:val="00501ECF"/>
    <w:rsid w:val="0050205F"/>
    <w:rsid w:val="0050295E"/>
    <w:rsid w:val="00503431"/>
    <w:rsid w:val="005035EF"/>
    <w:rsid w:val="00503630"/>
    <w:rsid w:val="00503710"/>
    <w:rsid w:val="00503D5E"/>
    <w:rsid w:val="00504102"/>
    <w:rsid w:val="0050445D"/>
    <w:rsid w:val="005044EF"/>
    <w:rsid w:val="0050481C"/>
    <w:rsid w:val="005072CF"/>
    <w:rsid w:val="00507B5D"/>
    <w:rsid w:val="00507C07"/>
    <w:rsid w:val="0051002B"/>
    <w:rsid w:val="00510033"/>
    <w:rsid w:val="005101A4"/>
    <w:rsid w:val="0051044E"/>
    <w:rsid w:val="00510984"/>
    <w:rsid w:val="00510F84"/>
    <w:rsid w:val="0051136D"/>
    <w:rsid w:val="00511407"/>
    <w:rsid w:val="00511AE6"/>
    <w:rsid w:val="0051258D"/>
    <w:rsid w:val="00512AF6"/>
    <w:rsid w:val="00512FA1"/>
    <w:rsid w:val="00513248"/>
    <w:rsid w:val="005135FB"/>
    <w:rsid w:val="00513B31"/>
    <w:rsid w:val="00513C8A"/>
    <w:rsid w:val="00514D1E"/>
    <w:rsid w:val="00514DA7"/>
    <w:rsid w:val="00515389"/>
    <w:rsid w:val="00515511"/>
    <w:rsid w:val="00515AD0"/>
    <w:rsid w:val="0051633C"/>
    <w:rsid w:val="00517BEB"/>
    <w:rsid w:val="00517DEE"/>
    <w:rsid w:val="00520144"/>
    <w:rsid w:val="005207C2"/>
    <w:rsid w:val="00520B04"/>
    <w:rsid w:val="00521372"/>
    <w:rsid w:val="005216E5"/>
    <w:rsid w:val="00521896"/>
    <w:rsid w:val="00521C1F"/>
    <w:rsid w:val="00521E6F"/>
    <w:rsid w:val="005222B4"/>
    <w:rsid w:val="005223B3"/>
    <w:rsid w:val="00522609"/>
    <w:rsid w:val="0052277F"/>
    <w:rsid w:val="00522ADF"/>
    <w:rsid w:val="00523249"/>
    <w:rsid w:val="00523D96"/>
    <w:rsid w:val="0052436A"/>
    <w:rsid w:val="005249F6"/>
    <w:rsid w:val="00524CE3"/>
    <w:rsid w:val="00524CF6"/>
    <w:rsid w:val="00524FC8"/>
    <w:rsid w:val="00525298"/>
    <w:rsid w:val="005257B9"/>
    <w:rsid w:val="0052632E"/>
    <w:rsid w:val="00526623"/>
    <w:rsid w:val="00526AC2"/>
    <w:rsid w:val="00526C0D"/>
    <w:rsid w:val="00526E11"/>
    <w:rsid w:val="00526FB1"/>
    <w:rsid w:val="00527C90"/>
    <w:rsid w:val="00527D65"/>
    <w:rsid w:val="00527D69"/>
    <w:rsid w:val="00530124"/>
    <w:rsid w:val="0053082A"/>
    <w:rsid w:val="005314C0"/>
    <w:rsid w:val="00531C33"/>
    <w:rsid w:val="005321C4"/>
    <w:rsid w:val="0053295C"/>
    <w:rsid w:val="00532985"/>
    <w:rsid w:val="00533A11"/>
    <w:rsid w:val="00533A87"/>
    <w:rsid w:val="00533BE3"/>
    <w:rsid w:val="00534C3D"/>
    <w:rsid w:val="00534FC8"/>
    <w:rsid w:val="00535109"/>
    <w:rsid w:val="00536C1E"/>
    <w:rsid w:val="00536D58"/>
    <w:rsid w:val="005370E3"/>
    <w:rsid w:val="00537628"/>
    <w:rsid w:val="00537CE6"/>
    <w:rsid w:val="0054001A"/>
    <w:rsid w:val="00540395"/>
    <w:rsid w:val="005411E9"/>
    <w:rsid w:val="005414A1"/>
    <w:rsid w:val="00541B02"/>
    <w:rsid w:val="00541F87"/>
    <w:rsid w:val="005423B8"/>
    <w:rsid w:val="00542749"/>
    <w:rsid w:val="0054281E"/>
    <w:rsid w:val="005436B4"/>
    <w:rsid w:val="005437BE"/>
    <w:rsid w:val="00543898"/>
    <w:rsid w:val="005447EC"/>
    <w:rsid w:val="00544811"/>
    <w:rsid w:val="005448D6"/>
    <w:rsid w:val="00545423"/>
    <w:rsid w:val="005457E1"/>
    <w:rsid w:val="005458AC"/>
    <w:rsid w:val="00545D06"/>
    <w:rsid w:val="005462EB"/>
    <w:rsid w:val="00547413"/>
    <w:rsid w:val="005478C5"/>
    <w:rsid w:val="005504FF"/>
    <w:rsid w:val="005506AE"/>
    <w:rsid w:val="0055091D"/>
    <w:rsid w:val="005512BF"/>
    <w:rsid w:val="00551581"/>
    <w:rsid w:val="00551696"/>
    <w:rsid w:val="00551B07"/>
    <w:rsid w:val="00551C79"/>
    <w:rsid w:val="005520A3"/>
    <w:rsid w:val="00552437"/>
    <w:rsid w:val="00552677"/>
    <w:rsid w:val="00553293"/>
    <w:rsid w:val="005533D3"/>
    <w:rsid w:val="00553A4D"/>
    <w:rsid w:val="00553E3B"/>
    <w:rsid w:val="00553E9D"/>
    <w:rsid w:val="00554449"/>
    <w:rsid w:val="00554485"/>
    <w:rsid w:val="00554522"/>
    <w:rsid w:val="00554983"/>
    <w:rsid w:val="00554B39"/>
    <w:rsid w:val="00554B49"/>
    <w:rsid w:val="00554CD0"/>
    <w:rsid w:val="00554EC9"/>
    <w:rsid w:val="00554EE5"/>
    <w:rsid w:val="00555392"/>
    <w:rsid w:val="005557D1"/>
    <w:rsid w:val="00555CA8"/>
    <w:rsid w:val="005561FB"/>
    <w:rsid w:val="005577FC"/>
    <w:rsid w:val="0055787A"/>
    <w:rsid w:val="00557AC9"/>
    <w:rsid w:val="00557C26"/>
    <w:rsid w:val="00557C52"/>
    <w:rsid w:val="00557DD3"/>
    <w:rsid w:val="005601CC"/>
    <w:rsid w:val="005608A0"/>
    <w:rsid w:val="00560C4F"/>
    <w:rsid w:val="00561864"/>
    <w:rsid w:val="005626A7"/>
    <w:rsid w:val="00562729"/>
    <w:rsid w:val="005636F8"/>
    <w:rsid w:val="0056377C"/>
    <w:rsid w:val="005637F5"/>
    <w:rsid w:val="00563B19"/>
    <w:rsid w:val="00563B64"/>
    <w:rsid w:val="00563DC2"/>
    <w:rsid w:val="00566755"/>
    <w:rsid w:val="00566CD1"/>
    <w:rsid w:val="005670F6"/>
    <w:rsid w:val="005675A5"/>
    <w:rsid w:val="00567F7A"/>
    <w:rsid w:val="00571FEB"/>
    <w:rsid w:val="00572059"/>
    <w:rsid w:val="005721A2"/>
    <w:rsid w:val="005736B3"/>
    <w:rsid w:val="00573995"/>
    <w:rsid w:val="005741A8"/>
    <w:rsid w:val="00574295"/>
    <w:rsid w:val="00575DD3"/>
    <w:rsid w:val="00575E95"/>
    <w:rsid w:val="00575EDF"/>
    <w:rsid w:val="005764A4"/>
    <w:rsid w:val="00576ADA"/>
    <w:rsid w:val="00577863"/>
    <w:rsid w:val="00580352"/>
    <w:rsid w:val="00581310"/>
    <w:rsid w:val="005813BC"/>
    <w:rsid w:val="005819D2"/>
    <w:rsid w:val="0058327B"/>
    <w:rsid w:val="0058344A"/>
    <w:rsid w:val="00583DB9"/>
    <w:rsid w:val="00583E07"/>
    <w:rsid w:val="00584322"/>
    <w:rsid w:val="00584725"/>
    <w:rsid w:val="005847A0"/>
    <w:rsid w:val="00584D29"/>
    <w:rsid w:val="00585007"/>
    <w:rsid w:val="005850A6"/>
    <w:rsid w:val="005850D0"/>
    <w:rsid w:val="0058557D"/>
    <w:rsid w:val="005862B0"/>
    <w:rsid w:val="005870B7"/>
    <w:rsid w:val="0058739D"/>
    <w:rsid w:val="005873A1"/>
    <w:rsid w:val="0059095C"/>
    <w:rsid w:val="00590E88"/>
    <w:rsid w:val="00591403"/>
    <w:rsid w:val="0059236E"/>
    <w:rsid w:val="00592A1E"/>
    <w:rsid w:val="00593403"/>
    <w:rsid w:val="00593B58"/>
    <w:rsid w:val="00593C4B"/>
    <w:rsid w:val="00593F61"/>
    <w:rsid w:val="00593F80"/>
    <w:rsid w:val="00594689"/>
    <w:rsid w:val="00594780"/>
    <w:rsid w:val="0059540B"/>
    <w:rsid w:val="00595DF8"/>
    <w:rsid w:val="00596114"/>
    <w:rsid w:val="00596A36"/>
    <w:rsid w:val="00596C30"/>
    <w:rsid w:val="00597E77"/>
    <w:rsid w:val="005A045B"/>
    <w:rsid w:val="005A0AE7"/>
    <w:rsid w:val="005A0F23"/>
    <w:rsid w:val="005A11DA"/>
    <w:rsid w:val="005A13FD"/>
    <w:rsid w:val="005A1549"/>
    <w:rsid w:val="005A16BE"/>
    <w:rsid w:val="005A1FB8"/>
    <w:rsid w:val="005A237D"/>
    <w:rsid w:val="005A24CF"/>
    <w:rsid w:val="005A3804"/>
    <w:rsid w:val="005A39CB"/>
    <w:rsid w:val="005A3ACC"/>
    <w:rsid w:val="005A3FF1"/>
    <w:rsid w:val="005A4DF2"/>
    <w:rsid w:val="005A65A5"/>
    <w:rsid w:val="005A678F"/>
    <w:rsid w:val="005A6A4A"/>
    <w:rsid w:val="005A6CEC"/>
    <w:rsid w:val="005A78BE"/>
    <w:rsid w:val="005A7A07"/>
    <w:rsid w:val="005B03FF"/>
    <w:rsid w:val="005B0C35"/>
    <w:rsid w:val="005B0FD5"/>
    <w:rsid w:val="005B1114"/>
    <w:rsid w:val="005B1520"/>
    <w:rsid w:val="005B15EC"/>
    <w:rsid w:val="005B1E8E"/>
    <w:rsid w:val="005B24FF"/>
    <w:rsid w:val="005B3978"/>
    <w:rsid w:val="005B3B20"/>
    <w:rsid w:val="005B4D0B"/>
    <w:rsid w:val="005B4F67"/>
    <w:rsid w:val="005B5C0C"/>
    <w:rsid w:val="005B5EDE"/>
    <w:rsid w:val="005B6483"/>
    <w:rsid w:val="005B65F8"/>
    <w:rsid w:val="005B690D"/>
    <w:rsid w:val="005B7C68"/>
    <w:rsid w:val="005B7D32"/>
    <w:rsid w:val="005C0AE9"/>
    <w:rsid w:val="005C162A"/>
    <w:rsid w:val="005C1F55"/>
    <w:rsid w:val="005C275B"/>
    <w:rsid w:val="005C2FE4"/>
    <w:rsid w:val="005C3735"/>
    <w:rsid w:val="005C3C67"/>
    <w:rsid w:val="005C3D38"/>
    <w:rsid w:val="005C42CD"/>
    <w:rsid w:val="005C508D"/>
    <w:rsid w:val="005C59C5"/>
    <w:rsid w:val="005C5C73"/>
    <w:rsid w:val="005C5D34"/>
    <w:rsid w:val="005C5D99"/>
    <w:rsid w:val="005C62E6"/>
    <w:rsid w:val="005C67F1"/>
    <w:rsid w:val="005C71CD"/>
    <w:rsid w:val="005C72B8"/>
    <w:rsid w:val="005C7371"/>
    <w:rsid w:val="005C761B"/>
    <w:rsid w:val="005C76BD"/>
    <w:rsid w:val="005D0195"/>
    <w:rsid w:val="005D0849"/>
    <w:rsid w:val="005D096B"/>
    <w:rsid w:val="005D0FC3"/>
    <w:rsid w:val="005D12A1"/>
    <w:rsid w:val="005D18D1"/>
    <w:rsid w:val="005D340F"/>
    <w:rsid w:val="005D3C28"/>
    <w:rsid w:val="005D452B"/>
    <w:rsid w:val="005D4BBE"/>
    <w:rsid w:val="005D500C"/>
    <w:rsid w:val="005D51A5"/>
    <w:rsid w:val="005D54DE"/>
    <w:rsid w:val="005D563E"/>
    <w:rsid w:val="005D5704"/>
    <w:rsid w:val="005D5D1A"/>
    <w:rsid w:val="005D5E40"/>
    <w:rsid w:val="005D5F06"/>
    <w:rsid w:val="005D5FE7"/>
    <w:rsid w:val="005D629A"/>
    <w:rsid w:val="005D62B3"/>
    <w:rsid w:val="005D680B"/>
    <w:rsid w:val="005D6DC4"/>
    <w:rsid w:val="005D732A"/>
    <w:rsid w:val="005D7791"/>
    <w:rsid w:val="005E0088"/>
    <w:rsid w:val="005E0C5B"/>
    <w:rsid w:val="005E1236"/>
    <w:rsid w:val="005E1AB2"/>
    <w:rsid w:val="005E282B"/>
    <w:rsid w:val="005E2BEE"/>
    <w:rsid w:val="005E2C06"/>
    <w:rsid w:val="005E2F61"/>
    <w:rsid w:val="005E34EE"/>
    <w:rsid w:val="005E373E"/>
    <w:rsid w:val="005E3A76"/>
    <w:rsid w:val="005E451B"/>
    <w:rsid w:val="005E4842"/>
    <w:rsid w:val="005E6BB2"/>
    <w:rsid w:val="005E711C"/>
    <w:rsid w:val="005E7330"/>
    <w:rsid w:val="005E7461"/>
    <w:rsid w:val="005E78C7"/>
    <w:rsid w:val="005E7B6F"/>
    <w:rsid w:val="005E7D3F"/>
    <w:rsid w:val="005E7F0F"/>
    <w:rsid w:val="005F01D3"/>
    <w:rsid w:val="005F039F"/>
    <w:rsid w:val="005F0446"/>
    <w:rsid w:val="005F0E9E"/>
    <w:rsid w:val="005F1508"/>
    <w:rsid w:val="005F1810"/>
    <w:rsid w:val="005F1A0A"/>
    <w:rsid w:val="005F2496"/>
    <w:rsid w:val="005F2615"/>
    <w:rsid w:val="005F2D2C"/>
    <w:rsid w:val="005F308B"/>
    <w:rsid w:val="005F4165"/>
    <w:rsid w:val="005F4B48"/>
    <w:rsid w:val="005F4C9D"/>
    <w:rsid w:val="005F4D16"/>
    <w:rsid w:val="005F4D4B"/>
    <w:rsid w:val="005F50B5"/>
    <w:rsid w:val="005F52ED"/>
    <w:rsid w:val="005F5D85"/>
    <w:rsid w:val="005F62F8"/>
    <w:rsid w:val="005F662D"/>
    <w:rsid w:val="005F6B79"/>
    <w:rsid w:val="005F6C43"/>
    <w:rsid w:val="005F703D"/>
    <w:rsid w:val="005F7FAD"/>
    <w:rsid w:val="006001F7"/>
    <w:rsid w:val="00600456"/>
    <w:rsid w:val="00600EAE"/>
    <w:rsid w:val="0060144A"/>
    <w:rsid w:val="00601532"/>
    <w:rsid w:val="0060172B"/>
    <w:rsid w:val="006024B6"/>
    <w:rsid w:val="0060262C"/>
    <w:rsid w:val="00602AB2"/>
    <w:rsid w:val="00602B5A"/>
    <w:rsid w:val="00602D19"/>
    <w:rsid w:val="00603098"/>
    <w:rsid w:val="006034A1"/>
    <w:rsid w:val="00603579"/>
    <w:rsid w:val="0060373B"/>
    <w:rsid w:val="00604A3A"/>
    <w:rsid w:val="00604DBE"/>
    <w:rsid w:val="006051CD"/>
    <w:rsid w:val="00605F05"/>
    <w:rsid w:val="00606B08"/>
    <w:rsid w:val="00606B8D"/>
    <w:rsid w:val="00607823"/>
    <w:rsid w:val="00607CE7"/>
    <w:rsid w:val="006106A2"/>
    <w:rsid w:val="006106C8"/>
    <w:rsid w:val="0061100E"/>
    <w:rsid w:val="00612026"/>
    <w:rsid w:val="00612270"/>
    <w:rsid w:val="00612357"/>
    <w:rsid w:val="00612A29"/>
    <w:rsid w:val="00612C2E"/>
    <w:rsid w:val="00612FD4"/>
    <w:rsid w:val="006135C3"/>
    <w:rsid w:val="00613816"/>
    <w:rsid w:val="006138E5"/>
    <w:rsid w:val="00613F51"/>
    <w:rsid w:val="00614562"/>
    <w:rsid w:val="0061570B"/>
    <w:rsid w:val="00615715"/>
    <w:rsid w:val="00615AF5"/>
    <w:rsid w:val="006165EA"/>
    <w:rsid w:val="00616D02"/>
    <w:rsid w:val="00617AD9"/>
    <w:rsid w:val="0062044B"/>
    <w:rsid w:val="006204E4"/>
    <w:rsid w:val="00620F87"/>
    <w:rsid w:val="006212F0"/>
    <w:rsid w:val="0062204A"/>
    <w:rsid w:val="006223A1"/>
    <w:rsid w:val="006225D0"/>
    <w:rsid w:val="006227FD"/>
    <w:rsid w:val="0062346E"/>
    <w:rsid w:val="00623A12"/>
    <w:rsid w:val="0062413A"/>
    <w:rsid w:val="00624256"/>
    <w:rsid w:val="00624606"/>
    <w:rsid w:val="00624B61"/>
    <w:rsid w:val="00624F6E"/>
    <w:rsid w:val="006259F1"/>
    <w:rsid w:val="00625FEB"/>
    <w:rsid w:val="0062605C"/>
    <w:rsid w:val="0062605F"/>
    <w:rsid w:val="006264D0"/>
    <w:rsid w:val="0062695C"/>
    <w:rsid w:val="00626B75"/>
    <w:rsid w:val="00626DFA"/>
    <w:rsid w:val="00627C91"/>
    <w:rsid w:val="006302A0"/>
    <w:rsid w:val="00630429"/>
    <w:rsid w:val="00631252"/>
    <w:rsid w:val="006325FA"/>
    <w:rsid w:val="006327C8"/>
    <w:rsid w:val="00633170"/>
    <w:rsid w:val="00633704"/>
    <w:rsid w:val="00633F2D"/>
    <w:rsid w:val="00633FF0"/>
    <w:rsid w:val="00634006"/>
    <w:rsid w:val="00634410"/>
    <w:rsid w:val="006347D0"/>
    <w:rsid w:val="0063497A"/>
    <w:rsid w:val="00634DFE"/>
    <w:rsid w:val="00634E5F"/>
    <w:rsid w:val="0063513B"/>
    <w:rsid w:val="0063521F"/>
    <w:rsid w:val="00635D23"/>
    <w:rsid w:val="00635DE1"/>
    <w:rsid w:val="00636D0F"/>
    <w:rsid w:val="00637365"/>
    <w:rsid w:val="00637831"/>
    <w:rsid w:val="00637B53"/>
    <w:rsid w:val="00637D8B"/>
    <w:rsid w:val="00637EA0"/>
    <w:rsid w:val="006401BC"/>
    <w:rsid w:val="00640F28"/>
    <w:rsid w:val="00641144"/>
    <w:rsid w:val="0064148E"/>
    <w:rsid w:val="006416D4"/>
    <w:rsid w:val="00641991"/>
    <w:rsid w:val="00641E29"/>
    <w:rsid w:val="00642393"/>
    <w:rsid w:val="006423F9"/>
    <w:rsid w:val="006426E5"/>
    <w:rsid w:val="006428AB"/>
    <w:rsid w:val="00642A5F"/>
    <w:rsid w:val="00643291"/>
    <w:rsid w:val="00643405"/>
    <w:rsid w:val="00643761"/>
    <w:rsid w:val="00644CFA"/>
    <w:rsid w:val="00644FBE"/>
    <w:rsid w:val="00645392"/>
    <w:rsid w:val="006455DE"/>
    <w:rsid w:val="0064581A"/>
    <w:rsid w:val="006467EE"/>
    <w:rsid w:val="006471D0"/>
    <w:rsid w:val="006472AA"/>
    <w:rsid w:val="0064749D"/>
    <w:rsid w:val="006474ED"/>
    <w:rsid w:val="006476F6"/>
    <w:rsid w:val="006500DD"/>
    <w:rsid w:val="006514CE"/>
    <w:rsid w:val="006515D7"/>
    <w:rsid w:val="006518AF"/>
    <w:rsid w:val="00651C50"/>
    <w:rsid w:val="00651D00"/>
    <w:rsid w:val="00652089"/>
    <w:rsid w:val="006525C8"/>
    <w:rsid w:val="00652A15"/>
    <w:rsid w:val="00652B27"/>
    <w:rsid w:val="006538AD"/>
    <w:rsid w:val="00653C43"/>
    <w:rsid w:val="00654226"/>
    <w:rsid w:val="00654F2A"/>
    <w:rsid w:val="00654FCC"/>
    <w:rsid w:val="00655158"/>
    <w:rsid w:val="006552FD"/>
    <w:rsid w:val="006563EF"/>
    <w:rsid w:val="00656633"/>
    <w:rsid w:val="006566B5"/>
    <w:rsid w:val="00656CFB"/>
    <w:rsid w:val="006574B4"/>
    <w:rsid w:val="006574BB"/>
    <w:rsid w:val="006576F0"/>
    <w:rsid w:val="00657E6E"/>
    <w:rsid w:val="006609E4"/>
    <w:rsid w:val="00660BCE"/>
    <w:rsid w:val="0066106B"/>
    <w:rsid w:val="006614D0"/>
    <w:rsid w:val="006617C2"/>
    <w:rsid w:val="0066189B"/>
    <w:rsid w:val="00661A48"/>
    <w:rsid w:val="00661E35"/>
    <w:rsid w:val="006625EF"/>
    <w:rsid w:val="00662DFF"/>
    <w:rsid w:val="006630EA"/>
    <w:rsid w:val="00663FD9"/>
    <w:rsid w:val="006642CF"/>
    <w:rsid w:val="006648E6"/>
    <w:rsid w:val="00664C5C"/>
    <w:rsid w:val="00665989"/>
    <w:rsid w:val="00665E09"/>
    <w:rsid w:val="00665E32"/>
    <w:rsid w:val="00666203"/>
    <w:rsid w:val="0066664A"/>
    <w:rsid w:val="00666B7F"/>
    <w:rsid w:val="00670184"/>
    <w:rsid w:val="00671146"/>
    <w:rsid w:val="006713DE"/>
    <w:rsid w:val="0067193D"/>
    <w:rsid w:val="00671BF3"/>
    <w:rsid w:val="0067390C"/>
    <w:rsid w:val="00673D91"/>
    <w:rsid w:val="00677200"/>
    <w:rsid w:val="00677215"/>
    <w:rsid w:val="00677D2F"/>
    <w:rsid w:val="00677E7F"/>
    <w:rsid w:val="00677FD8"/>
    <w:rsid w:val="00680292"/>
    <w:rsid w:val="0068042E"/>
    <w:rsid w:val="00680B9E"/>
    <w:rsid w:val="00680D99"/>
    <w:rsid w:val="00680F52"/>
    <w:rsid w:val="0068155D"/>
    <w:rsid w:val="00681A46"/>
    <w:rsid w:val="00681FCA"/>
    <w:rsid w:val="0068221D"/>
    <w:rsid w:val="00683051"/>
    <w:rsid w:val="00683558"/>
    <w:rsid w:val="00683991"/>
    <w:rsid w:val="00683ADF"/>
    <w:rsid w:val="00683BBB"/>
    <w:rsid w:val="006846E2"/>
    <w:rsid w:val="00684842"/>
    <w:rsid w:val="00684AE3"/>
    <w:rsid w:val="00684C27"/>
    <w:rsid w:val="00684D04"/>
    <w:rsid w:val="006859FC"/>
    <w:rsid w:val="00685E19"/>
    <w:rsid w:val="00685E3A"/>
    <w:rsid w:val="0068622F"/>
    <w:rsid w:val="00686C72"/>
    <w:rsid w:val="00686FD6"/>
    <w:rsid w:val="0069102D"/>
    <w:rsid w:val="00691142"/>
    <w:rsid w:val="0069172B"/>
    <w:rsid w:val="00691AD1"/>
    <w:rsid w:val="00691EF0"/>
    <w:rsid w:val="006921C6"/>
    <w:rsid w:val="0069278F"/>
    <w:rsid w:val="00692ACE"/>
    <w:rsid w:val="0069334C"/>
    <w:rsid w:val="0069433A"/>
    <w:rsid w:val="00694953"/>
    <w:rsid w:val="00694D14"/>
    <w:rsid w:val="006951DF"/>
    <w:rsid w:val="00695903"/>
    <w:rsid w:val="00695B25"/>
    <w:rsid w:val="00695C07"/>
    <w:rsid w:val="00695CAB"/>
    <w:rsid w:val="00695E32"/>
    <w:rsid w:val="0069619D"/>
    <w:rsid w:val="006962CC"/>
    <w:rsid w:val="006963E0"/>
    <w:rsid w:val="006973A1"/>
    <w:rsid w:val="0069789D"/>
    <w:rsid w:val="006978B7"/>
    <w:rsid w:val="00697941"/>
    <w:rsid w:val="006979A9"/>
    <w:rsid w:val="00697B0D"/>
    <w:rsid w:val="006A0518"/>
    <w:rsid w:val="006A073E"/>
    <w:rsid w:val="006A07B3"/>
    <w:rsid w:val="006A0F0E"/>
    <w:rsid w:val="006A0FEB"/>
    <w:rsid w:val="006A10A1"/>
    <w:rsid w:val="006A2466"/>
    <w:rsid w:val="006A2B97"/>
    <w:rsid w:val="006A31AE"/>
    <w:rsid w:val="006A3B42"/>
    <w:rsid w:val="006A3DEC"/>
    <w:rsid w:val="006A4A35"/>
    <w:rsid w:val="006A4CC8"/>
    <w:rsid w:val="006A504E"/>
    <w:rsid w:val="006A5061"/>
    <w:rsid w:val="006A5587"/>
    <w:rsid w:val="006A5BDF"/>
    <w:rsid w:val="006A5D74"/>
    <w:rsid w:val="006A6507"/>
    <w:rsid w:val="006A677C"/>
    <w:rsid w:val="006A69C4"/>
    <w:rsid w:val="006A724F"/>
    <w:rsid w:val="006A7528"/>
    <w:rsid w:val="006B02D9"/>
    <w:rsid w:val="006B05CD"/>
    <w:rsid w:val="006B08B1"/>
    <w:rsid w:val="006B0F7B"/>
    <w:rsid w:val="006B1060"/>
    <w:rsid w:val="006B1799"/>
    <w:rsid w:val="006B2137"/>
    <w:rsid w:val="006B2358"/>
    <w:rsid w:val="006B2796"/>
    <w:rsid w:val="006B30D9"/>
    <w:rsid w:val="006B344E"/>
    <w:rsid w:val="006B3AC9"/>
    <w:rsid w:val="006B4667"/>
    <w:rsid w:val="006B483A"/>
    <w:rsid w:val="006B4F34"/>
    <w:rsid w:val="006B557F"/>
    <w:rsid w:val="006B55FB"/>
    <w:rsid w:val="006B56DD"/>
    <w:rsid w:val="006B5701"/>
    <w:rsid w:val="006B6140"/>
    <w:rsid w:val="006B628D"/>
    <w:rsid w:val="006B638A"/>
    <w:rsid w:val="006B6D6D"/>
    <w:rsid w:val="006B6FF5"/>
    <w:rsid w:val="006B7C6D"/>
    <w:rsid w:val="006C0072"/>
    <w:rsid w:val="006C0B0A"/>
    <w:rsid w:val="006C0B9B"/>
    <w:rsid w:val="006C0DB0"/>
    <w:rsid w:val="006C0EAF"/>
    <w:rsid w:val="006C127C"/>
    <w:rsid w:val="006C2237"/>
    <w:rsid w:val="006C24BA"/>
    <w:rsid w:val="006C2511"/>
    <w:rsid w:val="006C2BEE"/>
    <w:rsid w:val="006C3642"/>
    <w:rsid w:val="006C3F5D"/>
    <w:rsid w:val="006C45AC"/>
    <w:rsid w:val="006C5261"/>
    <w:rsid w:val="006C5630"/>
    <w:rsid w:val="006C56EC"/>
    <w:rsid w:val="006C5D55"/>
    <w:rsid w:val="006C5DDA"/>
    <w:rsid w:val="006C65CC"/>
    <w:rsid w:val="006C7928"/>
    <w:rsid w:val="006C7E57"/>
    <w:rsid w:val="006D0879"/>
    <w:rsid w:val="006D093A"/>
    <w:rsid w:val="006D0F77"/>
    <w:rsid w:val="006D15EB"/>
    <w:rsid w:val="006D1669"/>
    <w:rsid w:val="006D1841"/>
    <w:rsid w:val="006D1875"/>
    <w:rsid w:val="006D19AB"/>
    <w:rsid w:val="006D1FA6"/>
    <w:rsid w:val="006D2520"/>
    <w:rsid w:val="006D2C6E"/>
    <w:rsid w:val="006D2CB0"/>
    <w:rsid w:val="006D2CB3"/>
    <w:rsid w:val="006D3A81"/>
    <w:rsid w:val="006D46C2"/>
    <w:rsid w:val="006D4A4A"/>
    <w:rsid w:val="006D5308"/>
    <w:rsid w:val="006D561B"/>
    <w:rsid w:val="006D5AA8"/>
    <w:rsid w:val="006D5C8B"/>
    <w:rsid w:val="006D5CD0"/>
    <w:rsid w:val="006D5E98"/>
    <w:rsid w:val="006D5F52"/>
    <w:rsid w:val="006D60BA"/>
    <w:rsid w:val="006D630D"/>
    <w:rsid w:val="006D63D4"/>
    <w:rsid w:val="006D63DB"/>
    <w:rsid w:val="006D76E8"/>
    <w:rsid w:val="006E12E7"/>
    <w:rsid w:val="006E1672"/>
    <w:rsid w:val="006E1A85"/>
    <w:rsid w:val="006E1CAB"/>
    <w:rsid w:val="006E2DFC"/>
    <w:rsid w:val="006E3172"/>
    <w:rsid w:val="006E3AAD"/>
    <w:rsid w:val="006E3B66"/>
    <w:rsid w:val="006E4280"/>
    <w:rsid w:val="006E44FC"/>
    <w:rsid w:val="006E48AF"/>
    <w:rsid w:val="006E5350"/>
    <w:rsid w:val="006E670D"/>
    <w:rsid w:val="006E6D53"/>
    <w:rsid w:val="006E7BAE"/>
    <w:rsid w:val="006F0305"/>
    <w:rsid w:val="006F03BB"/>
    <w:rsid w:val="006F2BF1"/>
    <w:rsid w:val="006F2F6D"/>
    <w:rsid w:val="006F347D"/>
    <w:rsid w:val="006F3F6C"/>
    <w:rsid w:val="006F3F7C"/>
    <w:rsid w:val="006F4268"/>
    <w:rsid w:val="006F47C5"/>
    <w:rsid w:val="006F490B"/>
    <w:rsid w:val="006F4A04"/>
    <w:rsid w:val="006F518A"/>
    <w:rsid w:val="006F51AD"/>
    <w:rsid w:val="006F53A3"/>
    <w:rsid w:val="006F53D5"/>
    <w:rsid w:val="006F58B0"/>
    <w:rsid w:val="006F65AB"/>
    <w:rsid w:val="006F6B22"/>
    <w:rsid w:val="006F74F0"/>
    <w:rsid w:val="006F7580"/>
    <w:rsid w:val="006F7A52"/>
    <w:rsid w:val="00700E03"/>
    <w:rsid w:val="00701619"/>
    <w:rsid w:val="00701B67"/>
    <w:rsid w:val="00701CC7"/>
    <w:rsid w:val="007026D2"/>
    <w:rsid w:val="0070297C"/>
    <w:rsid w:val="00703AE4"/>
    <w:rsid w:val="00703CD9"/>
    <w:rsid w:val="00704009"/>
    <w:rsid w:val="00704012"/>
    <w:rsid w:val="00704179"/>
    <w:rsid w:val="007042A7"/>
    <w:rsid w:val="00704664"/>
    <w:rsid w:val="007046F1"/>
    <w:rsid w:val="00704F06"/>
    <w:rsid w:val="007050B7"/>
    <w:rsid w:val="00705731"/>
    <w:rsid w:val="007059AD"/>
    <w:rsid w:val="00705BD1"/>
    <w:rsid w:val="00706341"/>
    <w:rsid w:val="00706D5B"/>
    <w:rsid w:val="00707537"/>
    <w:rsid w:val="00707A2E"/>
    <w:rsid w:val="00707B12"/>
    <w:rsid w:val="0071114B"/>
    <w:rsid w:val="00711865"/>
    <w:rsid w:val="0071242F"/>
    <w:rsid w:val="00712465"/>
    <w:rsid w:val="007129E6"/>
    <w:rsid w:val="007136D3"/>
    <w:rsid w:val="00713829"/>
    <w:rsid w:val="00713BD6"/>
    <w:rsid w:val="00715B64"/>
    <w:rsid w:val="00715D37"/>
    <w:rsid w:val="00715F70"/>
    <w:rsid w:val="00716137"/>
    <w:rsid w:val="007170AD"/>
    <w:rsid w:val="0071759C"/>
    <w:rsid w:val="0071768D"/>
    <w:rsid w:val="00717CCB"/>
    <w:rsid w:val="00717E08"/>
    <w:rsid w:val="00717E64"/>
    <w:rsid w:val="007202DD"/>
    <w:rsid w:val="007207E2"/>
    <w:rsid w:val="00720858"/>
    <w:rsid w:val="00720973"/>
    <w:rsid w:val="00720EE9"/>
    <w:rsid w:val="0072191B"/>
    <w:rsid w:val="0072195E"/>
    <w:rsid w:val="0072240A"/>
    <w:rsid w:val="00722CBC"/>
    <w:rsid w:val="00722EBA"/>
    <w:rsid w:val="0072324C"/>
    <w:rsid w:val="007233F5"/>
    <w:rsid w:val="0072394E"/>
    <w:rsid w:val="007242BC"/>
    <w:rsid w:val="00724DD3"/>
    <w:rsid w:val="00724E95"/>
    <w:rsid w:val="007250B9"/>
    <w:rsid w:val="007258B9"/>
    <w:rsid w:val="00725C27"/>
    <w:rsid w:val="007303AC"/>
    <w:rsid w:val="00730A56"/>
    <w:rsid w:val="00730B3E"/>
    <w:rsid w:val="00730DB2"/>
    <w:rsid w:val="007312FD"/>
    <w:rsid w:val="00731FF5"/>
    <w:rsid w:val="0073254B"/>
    <w:rsid w:val="007346B6"/>
    <w:rsid w:val="00734889"/>
    <w:rsid w:val="007348B9"/>
    <w:rsid w:val="00734E0B"/>
    <w:rsid w:val="007353A6"/>
    <w:rsid w:val="00735819"/>
    <w:rsid w:val="00735D39"/>
    <w:rsid w:val="00736991"/>
    <w:rsid w:val="007407EC"/>
    <w:rsid w:val="00740EB7"/>
    <w:rsid w:val="00740EB9"/>
    <w:rsid w:val="00741272"/>
    <w:rsid w:val="00742041"/>
    <w:rsid w:val="007425E2"/>
    <w:rsid w:val="00742D0F"/>
    <w:rsid w:val="00743406"/>
    <w:rsid w:val="007439A4"/>
    <w:rsid w:val="00743BDA"/>
    <w:rsid w:val="0074404D"/>
    <w:rsid w:val="00744AE1"/>
    <w:rsid w:val="007454DB"/>
    <w:rsid w:val="00745740"/>
    <w:rsid w:val="0074581C"/>
    <w:rsid w:val="0074597B"/>
    <w:rsid w:val="00746427"/>
    <w:rsid w:val="00746E84"/>
    <w:rsid w:val="00747705"/>
    <w:rsid w:val="00747B03"/>
    <w:rsid w:val="00747C05"/>
    <w:rsid w:val="007504C5"/>
    <w:rsid w:val="007509EC"/>
    <w:rsid w:val="0075115F"/>
    <w:rsid w:val="00751F8E"/>
    <w:rsid w:val="007522B9"/>
    <w:rsid w:val="00752586"/>
    <w:rsid w:val="00752851"/>
    <w:rsid w:val="00752E4A"/>
    <w:rsid w:val="00754ACC"/>
    <w:rsid w:val="00754C01"/>
    <w:rsid w:val="00755733"/>
    <w:rsid w:val="00755ACD"/>
    <w:rsid w:val="00756830"/>
    <w:rsid w:val="00757BC5"/>
    <w:rsid w:val="00757E40"/>
    <w:rsid w:val="007604BD"/>
    <w:rsid w:val="007608DB"/>
    <w:rsid w:val="00763007"/>
    <w:rsid w:val="007645AA"/>
    <w:rsid w:val="00765630"/>
    <w:rsid w:val="00765717"/>
    <w:rsid w:val="007657AB"/>
    <w:rsid w:val="0076592B"/>
    <w:rsid w:val="00765AFD"/>
    <w:rsid w:val="00765D20"/>
    <w:rsid w:val="00765D36"/>
    <w:rsid w:val="007665E7"/>
    <w:rsid w:val="00766A7D"/>
    <w:rsid w:val="00766D06"/>
    <w:rsid w:val="00767007"/>
    <w:rsid w:val="0076707B"/>
    <w:rsid w:val="007677AC"/>
    <w:rsid w:val="00767F0D"/>
    <w:rsid w:val="00767F67"/>
    <w:rsid w:val="00770167"/>
    <w:rsid w:val="00770747"/>
    <w:rsid w:val="007708E4"/>
    <w:rsid w:val="00770973"/>
    <w:rsid w:val="00770CD8"/>
    <w:rsid w:val="00771125"/>
    <w:rsid w:val="00771ECB"/>
    <w:rsid w:val="00771F30"/>
    <w:rsid w:val="00772201"/>
    <w:rsid w:val="00772292"/>
    <w:rsid w:val="007723B2"/>
    <w:rsid w:val="00773385"/>
    <w:rsid w:val="007734A9"/>
    <w:rsid w:val="00773C92"/>
    <w:rsid w:val="00774148"/>
    <w:rsid w:val="00774421"/>
    <w:rsid w:val="007747A1"/>
    <w:rsid w:val="00774932"/>
    <w:rsid w:val="00774EBE"/>
    <w:rsid w:val="007750CA"/>
    <w:rsid w:val="00775200"/>
    <w:rsid w:val="0077535F"/>
    <w:rsid w:val="007753DB"/>
    <w:rsid w:val="0077545E"/>
    <w:rsid w:val="00775AC4"/>
    <w:rsid w:val="00775B8B"/>
    <w:rsid w:val="00775C28"/>
    <w:rsid w:val="007773EB"/>
    <w:rsid w:val="0077779E"/>
    <w:rsid w:val="00777EF8"/>
    <w:rsid w:val="00780310"/>
    <w:rsid w:val="00780814"/>
    <w:rsid w:val="00780E79"/>
    <w:rsid w:val="00781EE9"/>
    <w:rsid w:val="00782166"/>
    <w:rsid w:val="00782D1D"/>
    <w:rsid w:val="00782E1B"/>
    <w:rsid w:val="00782E40"/>
    <w:rsid w:val="0078308D"/>
    <w:rsid w:val="007830ED"/>
    <w:rsid w:val="0078378C"/>
    <w:rsid w:val="00783886"/>
    <w:rsid w:val="00783B1C"/>
    <w:rsid w:val="00783F8E"/>
    <w:rsid w:val="007840E7"/>
    <w:rsid w:val="007841E5"/>
    <w:rsid w:val="007843F7"/>
    <w:rsid w:val="007849B6"/>
    <w:rsid w:val="00785F71"/>
    <w:rsid w:val="007863AD"/>
    <w:rsid w:val="007864D9"/>
    <w:rsid w:val="007868B8"/>
    <w:rsid w:val="00786E45"/>
    <w:rsid w:val="007873E7"/>
    <w:rsid w:val="007875D9"/>
    <w:rsid w:val="00787E3A"/>
    <w:rsid w:val="0079004C"/>
    <w:rsid w:val="00790122"/>
    <w:rsid w:val="00790293"/>
    <w:rsid w:val="007903FA"/>
    <w:rsid w:val="00790474"/>
    <w:rsid w:val="0079065A"/>
    <w:rsid w:val="00790F67"/>
    <w:rsid w:val="0079138F"/>
    <w:rsid w:val="0079154D"/>
    <w:rsid w:val="00791CAE"/>
    <w:rsid w:val="0079217B"/>
    <w:rsid w:val="007924BC"/>
    <w:rsid w:val="00793278"/>
    <w:rsid w:val="00793449"/>
    <w:rsid w:val="007938A0"/>
    <w:rsid w:val="007939C7"/>
    <w:rsid w:val="00793C4B"/>
    <w:rsid w:val="00793DFB"/>
    <w:rsid w:val="0079410B"/>
    <w:rsid w:val="00794697"/>
    <w:rsid w:val="00794948"/>
    <w:rsid w:val="00794BE3"/>
    <w:rsid w:val="00794D4F"/>
    <w:rsid w:val="00794DDC"/>
    <w:rsid w:val="0079522F"/>
    <w:rsid w:val="00796128"/>
    <w:rsid w:val="007A139B"/>
    <w:rsid w:val="007A1CA1"/>
    <w:rsid w:val="007A2321"/>
    <w:rsid w:val="007A2A73"/>
    <w:rsid w:val="007A2CE2"/>
    <w:rsid w:val="007A2E93"/>
    <w:rsid w:val="007A360F"/>
    <w:rsid w:val="007A4CF4"/>
    <w:rsid w:val="007A6022"/>
    <w:rsid w:val="007A7305"/>
    <w:rsid w:val="007B0F99"/>
    <w:rsid w:val="007B1D00"/>
    <w:rsid w:val="007B1D40"/>
    <w:rsid w:val="007B1F07"/>
    <w:rsid w:val="007B2653"/>
    <w:rsid w:val="007B27AA"/>
    <w:rsid w:val="007B2EF9"/>
    <w:rsid w:val="007B3059"/>
    <w:rsid w:val="007B45CA"/>
    <w:rsid w:val="007B4EA6"/>
    <w:rsid w:val="007B524A"/>
    <w:rsid w:val="007B5855"/>
    <w:rsid w:val="007B5982"/>
    <w:rsid w:val="007B6123"/>
    <w:rsid w:val="007B6686"/>
    <w:rsid w:val="007B66C1"/>
    <w:rsid w:val="007B6783"/>
    <w:rsid w:val="007B6805"/>
    <w:rsid w:val="007B7EAB"/>
    <w:rsid w:val="007B7F60"/>
    <w:rsid w:val="007C0FE0"/>
    <w:rsid w:val="007C1EF1"/>
    <w:rsid w:val="007C2034"/>
    <w:rsid w:val="007C2298"/>
    <w:rsid w:val="007C2C0F"/>
    <w:rsid w:val="007C2C39"/>
    <w:rsid w:val="007C2E29"/>
    <w:rsid w:val="007C494C"/>
    <w:rsid w:val="007C4D8C"/>
    <w:rsid w:val="007C4D9D"/>
    <w:rsid w:val="007C4F45"/>
    <w:rsid w:val="007C514F"/>
    <w:rsid w:val="007C53CD"/>
    <w:rsid w:val="007C57ED"/>
    <w:rsid w:val="007C5BE7"/>
    <w:rsid w:val="007C6678"/>
    <w:rsid w:val="007D1CAE"/>
    <w:rsid w:val="007D216F"/>
    <w:rsid w:val="007D242D"/>
    <w:rsid w:val="007D26E4"/>
    <w:rsid w:val="007D2F70"/>
    <w:rsid w:val="007D2F80"/>
    <w:rsid w:val="007D2F8D"/>
    <w:rsid w:val="007D49FE"/>
    <w:rsid w:val="007D5079"/>
    <w:rsid w:val="007D509E"/>
    <w:rsid w:val="007D5422"/>
    <w:rsid w:val="007D5506"/>
    <w:rsid w:val="007D6490"/>
    <w:rsid w:val="007D6FA2"/>
    <w:rsid w:val="007D712E"/>
    <w:rsid w:val="007D71DD"/>
    <w:rsid w:val="007D7A2A"/>
    <w:rsid w:val="007D7A56"/>
    <w:rsid w:val="007D7C20"/>
    <w:rsid w:val="007E0342"/>
    <w:rsid w:val="007E1B19"/>
    <w:rsid w:val="007E21C6"/>
    <w:rsid w:val="007E25BE"/>
    <w:rsid w:val="007E2808"/>
    <w:rsid w:val="007E2D49"/>
    <w:rsid w:val="007E2EC0"/>
    <w:rsid w:val="007E305F"/>
    <w:rsid w:val="007E3084"/>
    <w:rsid w:val="007E30C9"/>
    <w:rsid w:val="007E3710"/>
    <w:rsid w:val="007E3906"/>
    <w:rsid w:val="007E3992"/>
    <w:rsid w:val="007E412E"/>
    <w:rsid w:val="007E4B08"/>
    <w:rsid w:val="007E64B3"/>
    <w:rsid w:val="007E6C9C"/>
    <w:rsid w:val="007E6FF9"/>
    <w:rsid w:val="007E728C"/>
    <w:rsid w:val="007E7448"/>
    <w:rsid w:val="007E7A31"/>
    <w:rsid w:val="007E7D5B"/>
    <w:rsid w:val="007F08AD"/>
    <w:rsid w:val="007F0B29"/>
    <w:rsid w:val="007F0F55"/>
    <w:rsid w:val="007F154E"/>
    <w:rsid w:val="007F1EB5"/>
    <w:rsid w:val="007F212C"/>
    <w:rsid w:val="007F2A8D"/>
    <w:rsid w:val="007F3197"/>
    <w:rsid w:val="007F3344"/>
    <w:rsid w:val="007F37D8"/>
    <w:rsid w:val="007F38B7"/>
    <w:rsid w:val="007F3DFF"/>
    <w:rsid w:val="007F4224"/>
    <w:rsid w:val="007F4324"/>
    <w:rsid w:val="007F4532"/>
    <w:rsid w:val="007F4923"/>
    <w:rsid w:val="007F510A"/>
    <w:rsid w:val="007F5D38"/>
    <w:rsid w:val="007F636D"/>
    <w:rsid w:val="007F6EBC"/>
    <w:rsid w:val="007F7CDF"/>
    <w:rsid w:val="007F7F2B"/>
    <w:rsid w:val="0080005B"/>
    <w:rsid w:val="008001CE"/>
    <w:rsid w:val="008007AF"/>
    <w:rsid w:val="00801012"/>
    <w:rsid w:val="00801617"/>
    <w:rsid w:val="00801AFA"/>
    <w:rsid w:val="00801EF2"/>
    <w:rsid w:val="0080204F"/>
    <w:rsid w:val="0080267A"/>
    <w:rsid w:val="008026D4"/>
    <w:rsid w:val="00802A03"/>
    <w:rsid w:val="008033E8"/>
    <w:rsid w:val="0080364D"/>
    <w:rsid w:val="008036DE"/>
    <w:rsid w:val="00803E63"/>
    <w:rsid w:val="00804149"/>
    <w:rsid w:val="00804347"/>
    <w:rsid w:val="00804EC2"/>
    <w:rsid w:val="00805A47"/>
    <w:rsid w:val="00805BED"/>
    <w:rsid w:val="00805C48"/>
    <w:rsid w:val="00805CBD"/>
    <w:rsid w:val="00806619"/>
    <w:rsid w:val="00807096"/>
    <w:rsid w:val="0080755E"/>
    <w:rsid w:val="00807C0B"/>
    <w:rsid w:val="008104D0"/>
    <w:rsid w:val="00810A83"/>
    <w:rsid w:val="00811E56"/>
    <w:rsid w:val="00812453"/>
    <w:rsid w:val="00812D40"/>
    <w:rsid w:val="00813089"/>
    <w:rsid w:val="0081360D"/>
    <w:rsid w:val="00813970"/>
    <w:rsid w:val="00814A2A"/>
    <w:rsid w:val="00814D6D"/>
    <w:rsid w:val="00815A3F"/>
    <w:rsid w:val="00815F04"/>
    <w:rsid w:val="008164FB"/>
    <w:rsid w:val="008167C4"/>
    <w:rsid w:val="00816C54"/>
    <w:rsid w:val="00816FDB"/>
    <w:rsid w:val="00817A85"/>
    <w:rsid w:val="00817B94"/>
    <w:rsid w:val="00817D80"/>
    <w:rsid w:val="00817F5E"/>
    <w:rsid w:val="008204C3"/>
    <w:rsid w:val="0082085C"/>
    <w:rsid w:val="0082085F"/>
    <w:rsid w:val="00820DD8"/>
    <w:rsid w:val="008210A5"/>
    <w:rsid w:val="00821533"/>
    <w:rsid w:val="008217EB"/>
    <w:rsid w:val="008218D9"/>
    <w:rsid w:val="00821CF0"/>
    <w:rsid w:val="00821D5A"/>
    <w:rsid w:val="00822E5A"/>
    <w:rsid w:val="00822EA6"/>
    <w:rsid w:val="008236C8"/>
    <w:rsid w:val="00823A43"/>
    <w:rsid w:val="00823DA8"/>
    <w:rsid w:val="00824999"/>
    <w:rsid w:val="00824F31"/>
    <w:rsid w:val="008253A6"/>
    <w:rsid w:val="008254C5"/>
    <w:rsid w:val="008257BB"/>
    <w:rsid w:val="00826229"/>
    <w:rsid w:val="0082676A"/>
    <w:rsid w:val="00826B4A"/>
    <w:rsid w:val="008272DF"/>
    <w:rsid w:val="00830899"/>
    <w:rsid w:val="00830F7A"/>
    <w:rsid w:val="00830F98"/>
    <w:rsid w:val="00831474"/>
    <w:rsid w:val="0083156F"/>
    <w:rsid w:val="0083168F"/>
    <w:rsid w:val="008318C9"/>
    <w:rsid w:val="00831C6A"/>
    <w:rsid w:val="00831E35"/>
    <w:rsid w:val="008320FF"/>
    <w:rsid w:val="00832E94"/>
    <w:rsid w:val="00832EA4"/>
    <w:rsid w:val="00833179"/>
    <w:rsid w:val="00833FDF"/>
    <w:rsid w:val="00834115"/>
    <w:rsid w:val="00834CF0"/>
    <w:rsid w:val="00834D04"/>
    <w:rsid w:val="00834D63"/>
    <w:rsid w:val="00835828"/>
    <w:rsid w:val="00836A0B"/>
    <w:rsid w:val="00836AB6"/>
    <w:rsid w:val="00836B71"/>
    <w:rsid w:val="00836E69"/>
    <w:rsid w:val="00836EE5"/>
    <w:rsid w:val="0083764C"/>
    <w:rsid w:val="00837990"/>
    <w:rsid w:val="00837B26"/>
    <w:rsid w:val="00840105"/>
    <w:rsid w:val="00840249"/>
    <w:rsid w:val="00840451"/>
    <w:rsid w:val="0084082B"/>
    <w:rsid w:val="00840DD2"/>
    <w:rsid w:val="00841A8D"/>
    <w:rsid w:val="00843528"/>
    <w:rsid w:val="0084364B"/>
    <w:rsid w:val="00843AC5"/>
    <w:rsid w:val="00843BC6"/>
    <w:rsid w:val="00844218"/>
    <w:rsid w:val="00844415"/>
    <w:rsid w:val="008450C4"/>
    <w:rsid w:val="00845A79"/>
    <w:rsid w:val="008460D0"/>
    <w:rsid w:val="0084699C"/>
    <w:rsid w:val="00846C63"/>
    <w:rsid w:val="00846DC9"/>
    <w:rsid w:val="00847669"/>
    <w:rsid w:val="00847ED7"/>
    <w:rsid w:val="00847F21"/>
    <w:rsid w:val="0085047D"/>
    <w:rsid w:val="00850530"/>
    <w:rsid w:val="008506F1"/>
    <w:rsid w:val="00850B25"/>
    <w:rsid w:val="00850F09"/>
    <w:rsid w:val="0085137D"/>
    <w:rsid w:val="00851539"/>
    <w:rsid w:val="008520E4"/>
    <w:rsid w:val="00852616"/>
    <w:rsid w:val="00852C30"/>
    <w:rsid w:val="00852E44"/>
    <w:rsid w:val="00852EDC"/>
    <w:rsid w:val="00853C82"/>
    <w:rsid w:val="008540A4"/>
    <w:rsid w:val="0085470A"/>
    <w:rsid w:val="00854F8B"/>
    <w:rsid w:val="008553FA"/>
    <w:rsid w:val="0085560D"/>
    <w:rsid w:val="00855B3C"/>
    <w:rsid w:val="0085628D"/>
    <w:rsid w:val="008564ED"/>
    <w:rsid w:val="00857855"/>
    <w:rsid w:val="00857F85"/>
    <w:rsid w:val="008604D9"/>
    <w:rsid w:val="008609BC"/>
    <w:rsid w:val="008628F9"/>
    <w:rsid w:val="00862C96"/>
    <w:rsid w:val="00862DEE"/>
    <w:rsid w:val="00863048"/>
    <w:rsid w:val="008631B5"/>
    <w:rsid w:val="008638F3"/>
    <w:rsid w:val="00863A5D"/>
    <w:rsid w:val="00863E40"/>
    <w:rsid w:val="0086480F"/>
    <w:rsid w:val="00865172"/>
    <w:rsid w:val="00865AEB"/>
    <w:rsid w:val="00865F8B"/>
    <w:rsid w:val="0086608F"/>
    <w:rsid w:val="00866348"/>
    <w:rsid w:val="00866A98"/>
    <w:rsid w:val="0086702D"/>
    <w:rsid w:val="00867452"/>
    <w:rsid w:val="00867D28"/>
    <w:rsid w:val="0087070D"/>
    <w:rsid w:val="008708CC"/>
    <w:rsid w:val="008710F2"/>
    <w:rsid w:val="008712D2"/>
    <w:rsid w:val="00871A0A"/>
    <w:rsid w:val="00871A46"/>
    <w:rsid w:val="00871E67"/>
    <w:rsid w:val="00871F00"/>
    <w:rsid w:val="00871F5F"/>
    <w:rsid w:val="00872AB4"/>
    <w:rsid w:val="00873298"/>
    <w:rsid w:val="008732AC"/>
    <w:rsid w:val="00873450"/>
    <w:rsid w:val="00873BC0"/>
    <w:rsid w:val="00873C34"/>
    <w:rsid w:val="00873FF8"/>
    <w:rsid w:val="0087468D"/>
    <w:rsid w:val="0087521A"/>
    <w:rsid w:val="0087522C"/>
    <w:rsid w:val="00875657"/>
    <w:rsid w:val="00876189"/>
    <w:rsid w:val="00877274"/>
    <w:rsid w:val="00877BA8"/>
    <w:rsid w:val="0088033D"/>
    <w:rsid w:val="008813C2"/>
    <w:rsid w:val="0088201D"/>
    <w:rsid w:val="008822A0"/>
    <w:rsid w:val="00882E02"/>
    <w:rsid w:val="00883449"/>
    <w:rsid w:val="008838E4"/>
    <w:rsid w:val="0088431E"/>
    <w:rsid w:val="00884B18"/>
    <w:rsid w:val="00884C93"/>
    <w:rsid w:val="00884D9F"/>
    <w:rsid w:val="0088523C"/>
    <w:rsid w:val="00885493"/>
    <w:rsid w:val="00885BAD"/>
    <w:rsid w:val="0088638C"/>
    <w:rsid w:val="00886590"/>
    <w:rsid w:val="00886A81"/>
    <w:rsid w:val="00887D5D"/>
    <w:rsid w:val="00890185"/>
    <w:rsid w:val="008905D3"/>
    <w:rsid w:val="0089065E"/>
    <w:rsid w:val="00890E8E"/>
    <w:rsid w:val="0089107E"/>
    <w:rsid w:val="0089122C"/>
    <w:rsid w:val="00892079"/>
    <w:rsid w:val="008921B7"/>
    <w:rsid w:val="008925FB"/>
    <w:rsid w:val="0089265E"/>
    <w:rsid w:val="00892914"/>
    <w:rsid w:val="00892C20"/>
    <w:rsid w:val="00892EA5"/>
    <w:rsid w:val="008938B1"/>
    <w:rsid w:val="00894A54"/>
    <w:rsid w:val="00894AD1"/>
    <w:rsid w:val="00894F6E"/>
    <w:rsid w:val="0089533C"/>
    <w:rsid w:val="00895898"/>
    <w:rsid w:val="00896299"/>
    <w:rsid w:val="00896438"/>
    <w:rsid w:val="0089647F"/>
    <w:rsid w:val="00896DA1"/>
    <w:rsid w:val="00897FBA"/>
    <w:rsid w:val="008A0E0F"/>
    <w:rsid w:val="008A310C"/>
    <w:rsid w:val="008A3F6B"/>
    <w:rsid w:val="008A4430"/>
    <w:rsid w:val="008A4C62"/>
    <w:rsid w:val="008A4D90"/>
    <w:rsid w:val="008A5548"/>
    <w:rsid w:val="008A5966"/>
    <w:rsid w:val="008A64CC"/>
    <w:rsid w:val="008A7124"/>
    <w:rsid w:val="008A7461"/>
    <w:rsid w:val="008A75E5"/>
    <w:rsid w:val="008B015F"/>
    <w:rsid w:val="008B0254"/>
    <w:rsid w:val="008B0BB6"/>
    <w:rsid w:val="008B11D1"/>
    <w:rsid w:val="008B13DD"/>
    <w:rsid w:val="008B24FB"/>
    <w:rsid w:val="008B3107"/>
    <w:rsid w:val="008B3249"/>
    <w:rsid w:val="008B3A8A"/>
    <w:rsid w:val="008B3C12"/>
    <w:rsid w:val="008B4B47"/>
    <w:rsid w:val="008B4D3E"/>
    <w:rsid w:val="008B5F07"/>
    <w:rsid w:val="008B5F65"/>
    <w:rsid w:val="008B5F7D"/>
    <w:rsid w:val="008B605E"/>
    <w:rsid w:val="008B64F4"/>
    <w:rsid w:val="008B7013"/>
    <w:rsid w:val="008B74A7"/>
    <w:rsid w:val="008B74B8"/>
    <w:rsid w:val="008B78AF"/>
    <w:rsid w:val="008C0455"/>
    <w:rsid w:val="008C06F6"/>
    <w:rsid w:val="008C0CC9"/>
    <w:rsid w:val="008C0E76"/>
    <w:rsid w:val="008C0E98"/>
    <w:rsid w:val="008C11DF"/>
    <w:rsid w:val="008C153D"/>
    <w:rsid w:val="008C1601"/>
    <w:rsid w:val="008C17F0"/>
    <w:rsid w:val="008C34F9"/>
    <w:rsid w:val="008C436F"/>
    <w:rsid w:val="008C4D0C"/>
    <w:rsid w:val="008C4DA2"/>
    <w:rsid w:val="008C5742"/>
    <w:rsid w:val="008C5856"/>
    <w:rsid w:val="008C5A82"/>
    <w:rsid w:val="008C5B03"/>
    <w:rsid w:val="008C5E2D"/>
    <w:rsid w:val="008C6B9D"/>
    <w:rsid w:val="008C6CBB"/>
    <w:rsid w:val="008C6CF6"/>
    <w:rsid w:val="008C6FA2"/>
    <w:rsid w:val="008C7378"/>
    <w:rsid w:val="008C73A2"/>
    <w:rsid w:val="008C7796"/>
    <w:rsid w:val="008C7C80"/>
    <w:rsid w:val="008C7D10"/>
    <w:rsid w:val="008D0164"/>
    <w:rsid w:val="008D0792"/>
    <w:rsid w:val="008D07A9"/>
    <w:rsid w:val="008D0A96"/>
    <w:rsid w:val="008D13B6"/>
    <w:rsid w:val="008D20EA"/>
    <w:rsid w:val="008D23CF"/>
    <w:rsid w:val="008D32CA"/>
    <w:rsid w:val="008D3702"/>
    <w:rsid w:val="008D393F"/>
    <w:rsid w:val="008D3C1D"/>
    <w:rsid w:val="008D3CA6"/>
    <w:rsid w:val="008D432C"/>
    <w:rsid w:val="008D4466"/>
    <w:rsid w:val="008D4765"/>
    <w:rsid w:val="008D48ED"/>
    <w:rsid w:val="008D495C"/>
    <w:rsid w:val="008D5D4B"/>
    <w:rsid w:val="008D6A2B"/>
    <w:rsid w:val="008D6F06"/>
    <w:rsid w:val="008D6F91"/>
    <w:rsid w:val="008D7503"/>
    <w:rsid w:val="008D7FEA"/>
    <w:rsid w:val="008E0C0F"/>
    <w:rsid w:val="008E14E5"/>
    <w:rsid w:val="008E1B13"/>
    <w:rsid w:val="008E1C90"/>
    <w:rsid w:val="008E1E9A"/>
    <w:rsid w:val="008E23B1"/>
    <w:rsid w:val="008E2747"/>
    <w:rsid w:val="008E27E7"/>
    <w:rsid w:val="008E2891"/>
    <w:rsid w:val="008E30BC"/>
    <w:rsid w:val="008E30BE"/>
    <w:rsid w:val="008E32F8"/>
    <w:rsid w:val="008E342B"/>
    <w:rsid w:val="008E3A73"/>
    <w:rsid w:val="008E406A"/>
    <w:rsid w:val="008E4229"/>
    <w:rsid w:val="008E42AC"/>
    <w:rsid w:val="008E469F"/>
    <w:rsid w:val="008E4847"/>
    <w:rsid w:val="008E4CA4"/>
    <w:rsid w:val="008E55B5"/>
    <w:rsid w:val="008E5785"/>
    <w:rsid w:val="008E5FD7"/>
    <w:rsid w:val="008E6049"/>
    <w:rsid w:val="008E69A2"/>
    <w:rsid w:val="008E6A81"/>
    <w:rsid w:val="008E6BA1"/>
    <w:rsid w:val="008E6FBB"/>
    <w:rsid w:val="008E6FC2"/>
    <w:rsid w:val="008E795A"/>
    <w:rsid w:val="008E7E90"/>
    <w:rsid w:val="008F08F3"/>
    <w:rsid w:val="008F0DFC"/>
    <w:rsid w:val="008F0EED"/>
    <w:rsid w:val="008F1124"/>
    <w:rsid w:val="008F17DF"/>
    <w:rsid w:val="008F2DA2"/>
    <w:rsid w:val="008F34B7"/>
    <w:rsid w:val="008F3615"/>
    <w:rsid w:val="008F3D8C"/>
    <w:rsid w:val="008F4104"/>
    <w:rsid w:val="008F449A"/>
    <w:rsid w:val="008F4925"/>
    <w:rsid w:val="008F4963"/>
    <w:rsid w:val="008F52B0"/>
    <w:rsid w:val="008F5535"/>
    <w:rsid w:val="008F5C58"/>
    <w:rsid w:val="008F5D55"/>
    <w:rsid w:val="008F70E1"/>
    <w:rsid w:val="008F7C05"/>
    <w:rsid w:val="008F7C9A"/>
    <w:rsid w:val="009003E6"/>
    <w:rsid w:val="00901210"/>
    <w:rsid w:val="0090240C"/>
    <w:rsid w:val="00902535"/>
    <w:rsid w:val="009027D3"/>
    <w:rsid w:val="00902F9E"/>
    <w:rsid w:val="00903007"/>
    <w:rsid w:val="009035D6"/>
    <w:rsid w:val="00904258"/>
    <w:rsid w:val="009044A1"/>
    <w:rsid w:val="00904678"/>
    <w:rsid w:val="00905F83"/>
    <w:rsid w:val="009074BF"/>
    <w:rsid w:val="0090786B"/>
    <w:rsid w:val="00907DB8"/>
    <w:rsid w:val="0091080D"/>
    <w:rsid w:val="009111AD"/>
    <w:rsid w:val="0091334C"/>
    <w:rsid w:val="0091360E"/>
    <w:rsid w:val="009136B8"/>
    <w:rsid w:val="00913EAE"/>
    <w:rsid w:val="00914D6A"/>
    <w:rsid w:val="00914F0B"/>
    <w:rsid w:val="00915214"/>
    <w:rsid w:val="0091761F"/>
    <w:rsid w:val="009177D0"/>
    <w:rsid w:val="00917B5E"/>
    <w:rsid w:val="00917E87"/>
    <w:rsid w:val="009201D1"/>
    <w:rsid w:val="0092040A"/>
    <w:rsid w:val="009206EB"/>
    <w:rsid w:val="00920863"/>
    <w:rsid w:val="00920A15"/>
    <w:rsid w:val="00920CB9"/>
    <w:rsid w:val="00922050"/>
    <w:rsid w:val="0092248E"/>
    <w:rsid w:val="00922AB9"/>
    <w:rsid w:val="00923296"/>
    <w:rsid w:val="009237C0"/>
    <w:rsid w:val="0092464A"/>
    <w:rsid w:val="009247F6"/>
    <w:rsid w:val="00924A18"/>
    <w:rsid w:val="0092534E"/>
    <w:rsid w:val="009254E2"/>
    <w:rsid w:val="00925641"/>
    <w:rsid w:val="00925C8F"/>
    <w:rsid w:val="00925CDD"/>
    <w:rsid w:val="009260EA"/>
    <w:rsid w:val="009262B9"/>
    <w:rsid w:val="00926517"/>
    <w:rsid w:val="009267BD"/>
    <w:rsid w:val="00926EF3"/>
    <w:rsid w:val="00927A44"/>
    <w:rsid w:val="00930009"/>
    <w:rsid w:val="00930313"/>
    <w:rsid w:val="00930686"/>
    <w:rsid w:val="00930A46"/>
    <w:rsid w:val="00930A60"/>
    <w:rsid w:val="00930C98"/>
    <w:rsid w:val="00930E34"/>
    <w:rsid w:val="00930FCC"/>
    <w:rsid w:val="00931513"/>
    <w:rsid w:val="00932481"/>
    <w:rsid w:val="009326F8"/>
    <w:rsid w:val="00932AAC"/>
    <w:rsid w:val="00932D7F"/>
    <w:rsid w:val="00932F33"/>
    <w:rsid w:val="00933582"/>
    <w:rsid w:val="0093411C"/>
    <w:rsid w:val="009345E7"/>
    <w:rsid w:val="00935248"/>
    <w:rsid w:val="0093539E"/>
    <w:rsid w:val="0093583A"/>
    <w:rsid w:val="00936558"/>
    <w:rsid w:val="009369B2"/>
    <w:rsid w:val="00936AE7"/>
    <w:rsid w:val="0093775A"/>
    <w:rsid w:val="009377C8"/>
    <w:rsid w:val="009379E0"/>
    <w:rsid w:val="00940474"/>
    <w:rsid w:val="00940F4A"/>
    <w:rsid w:val="00941852"/>
    <w:rsid w:val="00941BBE"/>
    <w:rsid w:val="00941F7E"/>
    <w:rsid w:val="009422F8"/>
    <w:rsid w:val="00942C0B"/>
    <w:rsid w:val="00942C5F"/>
    <w:rsid w:val="00943396"/>
    <w:rsid w:val="009434FF"/>
    <w:rsid w:val="009436C3"/>
    <w:rsid w:val="0094453B"/>
    <w:rsid w:val="009445A3"/>
    <w:rsid w:val="0094466E"/>
    <w:rsid w:val="009450B8"/>
    <w:rsid w:val="0094549A"/>
    <w:rsid w:val="009455E0"/>
    <w:rsid w:val="00946A42"/>
    <w:rsid w:val="00947510"/>
    <w:rsid w:val="0094760C"/>
    <w:rsid w:val="00947C1B"/>
    <w:rsid w:val="00950183"/>
    <w:rsid w:val="00950442"/>
    <w:rsid w:val="009508B5"/>
    <w:rsid w:val="00950AA0"/>
    <w:rsid w:val="00951808"/>
    <w:rsid w:val="00951D9A"/>
    <w:rsid w:val="00952017"/>
    <w:rsid w:val="00952C6E"/>
    <w:rsid w:val="00953036"/>
    <w:rsid w:val="009530C1"/>
    <w:rsid w:val="0095319A"/>
    <w:rsid w:val="00953380"/>
    <w:rsid w:val="00953A2A"/>
    <w:rsid w:val="00955565"/>
    <w:rsid w:val="00955B9E"/>
    <w:rsid w:val="009560EB"/>
    <w:rsid w:val="00956689"/>
    <w:rsid w:val="00956DA5"/>
    <w:rsid w:val="00957DAD"/>
    <w:rsid w:val="00960996"/>
    <w:rsid w:val="009619D6"/>
    <w:rsid w:val="00961B8C"/>
    <w:rsid w:val="00961DF5"/>
    <w:rsid w:val="00961DFF"/>
    <w:rsid w:val="0096208B"/>
    <w:rsid w:val="00962345"/>
    <w:rsid w:val="00962B42"/>
    <w:rsid w:val="00962FE5"/>
    <w:rsid w:val="009634F2"/>
    <w:rsid w:val="0096392A"/>
    <w:rsid w:val="0096449E"/>
    <w:rsid w:val="00964F4D"/>
    <w:rsid w:val="0096567F"/>
    <w:rsid w:val="00966790"/>
    <w:rsid w:val="009677DC"/>
    <w:rsid w:val="00970ADC"/>
    <w:rsid w:val="00970C4E"/>
    <w:rsid w:val="00970E10"/>
    <w:rsid w:val="00970E8D"/>
    <w:rsid w:val="00970E9C"/>
    <w:rsid w:val="0097113B"/>
    <w:rsid w:val="009732D1"/>
    <w:rsid w:val="009736D8"/>
    <w:rsid w:val="009738C7"/>
    <w:rsid w:val="009740E8"/>
    <w:rsid w:val="009746A5"/>
    <w:rsid w:val="00974D73"/>
    <w:rsid w:val="00974E7D"/>
    <w:rsid w:val="0097588E"/>
    <w:rsid w:val="00975892"/>
    <w:rsid w:val="009774FB"/>
    <w:rsid w:val="00977675"/>
    <w:rsid w:val="00977CD5"/>
    <w:rsid w:val="00977CED"/>
    <w:rsid w:val="009804F5"/>
    <w:rsid w:val="00980821"/>
    <w:rsid w:val="00980E1D"/>
    <w:rsid w:val="009819DA"/>
    <w:rsid w:val="00982648"/>
    <w:rsid w:val="00983027"/>
    <w:rsid w:val="0098320F"/>
    <w:rsid w:val="009832AB"/>
    <w:rsid w:val="00983ADA"/>
    <w:rsid w:val="00983B41"/>
    <w:rsid w:val="00984459"/>
    <w:rsid w:val="00984804"/>
    <w:rsid w:val="009848D6"/>
    <w:rsid w:val="00985179"/>
    <w:rsid w:val="0098550A"/>
    <w:rsid w:val="00985C96"/>
    <w:rsid w:val="009862A5"/>
    <w:rsid w:val="0098700E"/>
    <w:rsid w:val="0098718F"/>
    <w:rsid w:val="0098756A"/>
    <w:rsid w:val="00990599"/>
    <w:rsid w:val="0099074B"/>
    <w:rsid w:val="00990A5A"/>
    <w:rsid w:val="00991093"/>
    <w:rsid w:val="00991520"/>
    <w:rsid w:val="00991655"/>
    <w:rsid w:val="0099181A"/>
    <w:rsid w:val="009918D7"/>
    <w:rsid w:val="00993306"/>
    <w:rsid w:val="00993CC9"/>
    <w:rsid w:val="009940EC"/>
    <w:rsid w:val="00994534"/>
    <w:rsid w:val="009946AA"/>
    <w:rsid w:val="0099473D"/>
    <w:rsid w:val="00994948"/>
    <w:rsid w:val="009950BC"/>
    <w:rsid w:val="0099525D"/>
    <w:rsid w:val="00995540"/>
    <w:rsid w:val="00995E46"/>
    <w:rsid w:val="00996402"/>
    <w:rsid w:val="0099671C"/>
    <w:rsid w:val="00996D29"/>
    <w:rsid w:val="00996E55"/>
    <w:rsid w:val="0099784C"/>
    <w:rsid w:val="00997F14"/>
    <w:rsid w:val="009A05F7"/>
    <w:rsid w:val="009A0A2E"/>
    <w:rsid w:val="009A0D04"/>
    <w:rsid w:val="009A0F2F"/>
    <w:rsid w:val="009A0F4A"/>
    <w:rsid w:val="009A0F60"/>
    <w:rsid w:val="009A167B"/>
    <w:rsid w:val="009A2707"/>
    <w:rsid w:val="009A28DA"/>
    <w:rsid w:val="009A30BF"/>
    <w:rsid w:val="009A3179"/>
    <w:rsid w:val="009A37F2"/>
    <w:rsid w:val="009A3ECE"/>
    <w:rsid w:val="009A3F47"/>
    <w:rsid w:val="009A4169"/>
    <w:rsid w:val="009A4605"/>
    <w:rsid w:val="009A4B6D"/>
    <w:rsid w:val="009A4C00"/>
    <w:rsid w:val="009A572F"/>
    <w:rsid w:val="009A5B78"/>
    <w:rsid w:val="009A6883"/>
    <w:rsid w:val="009A6D25"/>
    <w:rsid w:val="009A6DB7"/>
    <w:rsid w:val="009A7558"/>
    <w:rsid w:val="009A765B"/>
    <w:rsid w:val="009A7B4E"/>
    <w:rsid w:val="009B0351"/>
    <w:rsid w:val="009B05B9"/>
    <w:rsid w:val="009B08FA"/>
    <w:rsid w:val="009B0A1C"/>
    <w:rsid w:val="009B0E63"/>
    <w:rsid w:val="009B0F69"/>
    <w:rsid w:val="009B23E7"/>
    <w:rsid w:val="009B2CE0"/>
    <w:rsid w:val="009B30C0"/>
    <w:rsid w:val="009B36A5"/>
    <w:rsid w:val="009B4224"/>
    <w:rsid w:val="009B42EF"/>
    <w:rsid w:val="009B4C33"/>
    <w:rsid w:val="009B5137"/>
    <w:rsid w:val="009B56BE"/>
    <w:rsid w:val="009B57F9"/>
    <w:rsid w:val="009B57FE"/>
    <w:rsid w:val="009B58E7"/>
    <w:rsid w:val="009B606D"/>
    <w:rsid w:val="009B62A3"/>
    <w:rsid w:val="009B63D8"/>
    <w:rsid w:val="009B6FEE"/>
    <w:rsid w:val="009B79F4"/>
    <w:rsid w:val="009C055D"/>
    <w:rsid w:val="009C0B77"/>
    <w:rsid w:val="009C10F3"/>
    <w:rsid w:val="009C1688"/>
    <w:rsid w:val="009C17FE"/>
    <w:rsid w:val="009C187E"/>
    <w:rsid w:val="009C1DAE"/>
    <w:rsid w:val="009C20AA"/>
    <w:rsid w:val="009C2908"/>
    <w:rsid w:val="009C2D24"/>
    <w:rsid w:val="009C2DE2"/>
    <w:rsid w:val="009C336B"/>
    <w:rsid w:val="009C399A"/>
    <w:rsid w:val="009C41BD"/>
    <w:rsid w:val="009C48C8"/>
    <w:rsid w:val="009C4999"/>
    <w:rsid w:val="009C4CFE"/>
    <w:rsid w:val="009C5521"/>
    <w:rsid w:val="009C5674"/>
    <w:rsid w:val="009C5A0D"/>
    <w:rsid w:val="009C5A24"/>
    <w:rsid w:val="009C5EC3"/>
    <w:rsid w:val="009C6116"/>
    <w:rsid w:val="009C6303"/>
    <w:rsid w:val="009C7003"/>
    <w:rsid w:val="009C737A"/>
    <w:rsid w:val="009C7D5F"/>
    <w:rsid w:val="009D0A4B"/>
    <w:rsid w:val="009D0E55"/>
    <w:rsid w:val="009D273C"/>
    <w:rsid w:val="009D2C5E"/>
    <w:rsid w:val="009D31DF"/>
    <w:rsid w:val="009D3213"/>
    <w:rsid w:val="009D32BA"/>
    <w:rsid w:val="009D39A2"/>
    <w:rsid w:val="009D4384"/>
    <w:rsid w:val="009D4724"/>
    <w:rsid w:val="009D49E9"/>
    <w:rsid w:val="009D4CAB"/>
    <w:rsid w:val="009D4DC5"/>
    <w:rsid w:val="009D523C"/>
    <w:rsid w:val="009D59CC"/>
    <w:rsid w:val="009D5F55"/>
    <w:rsid w:val="009D63EE"/>
    <w:rsid w:val="009D672D"/>
    <w:rsid w:val="009D684F"/>
    <w:rsid w:val="009D68F2"/>
    <w:rsid w:val="009D6CDA"/>
    <w:rsid w:val="009D7024"/>
    <w:rsid w:val="009D74E0"/>
    <w:rsid w:val="009D7777"/>
    <w:rsid w:val="009D777C"/>
    <w:rsid w:val="009D7B7C"/>
    <w:rsid w:val="009E02C8"/>
    <w:rsid w:val="009E094A"/>
    <w:rsid w:val="009E09D1"/>
    <w:rsid w:val="009E17DA"/>
    <w:rsid w:val="009E1FDA"/>
    <w:rsid w:val="009E2806"/>
    <w:rsid w:val="009E318E"/>
    <w:rsid w:val="009E32DA"/>
    <w:rsid w:val="009E39B8"/>
    <w:rsid w:val="009E3A24"/>
    <w:rsid w:val="009E3ADC"/>
    <w:rsid w:val="009E43FD"/>
    <w:rsid w:val="009E440C"/>
    <w:rsid w:val="009E58E1"/>
    <w:rsid w:val="009E5D77"/>
    <w:rsid w:val="009E62DB"/>
    <w:rsid w:val="009E6370"/>
    <w:rsid w:val="009E684D"/>
    <w:rsid w:val="009E6C5A"/>
    <w:rsid w:val="009E6CA8"/>
    <w:rsid w:val="009E6D6E"/>
    <w:rsid w:val="009E6DD2"/>
    <w:rsid w:val="009E6E76"/>
    <w:rsid w:val="009E70DF"/>
    <w:rsid w:val="009F003A"/>
    <w:rsid w:val="009F0A96"/>
    <w:rsid w:val="009F18DD"/>
    <w:rsid w:val="009F1BDA"/>
    <w:rsid w:val="009F2E5D"/>
    <w:rsid w:val="009F3421"/>
    <w:rsid w:val="009F3C44"/>
    <w:rsid w:val="009F4E75"/>
    <w:rsid w:val="009F4EA6"/>
    <w:rsid w:val="009F514F"/>
    <w:rsid w:val="009F6170"/>
    <w:rsid w:val="009F69C5"/>
    <w:rsid w:val="009F7B89"/>
    <w:rsid w:val="009F7F37"/>
    <w:rsid w:val="00A0026E"/>
    <w:rsid w:val="00A00C8A"/>
    <w:rsid w:val="00A00D12"/>
    <w:rsid w:val="00A012D9"/>
    <w:rsid w:val="00A01307"/>
    <w:rsid w:val="00A0132D"/>
    <w:rsid w:val="00A0170F"/>
    <w:rsid w:val="00A02176"/>
    <w:rsid w:val="00A02565"/>
    <w:rsid w:val="00A02F0D"/>
    <w:rsid w:val="00A03E92"/>
    <w:rsid w:val="00A041C8"/>
    <w:rsid w:val="00A041D8"/>
    <w:rsid w:val="00A04249"/>
    <w:rsid w:val="00A04538"/>
    <w:rsid w:val="00A050E2"/>
    <w:rsid w:val="00A0535A"/>
    <w:rsid w:val="00A055EA"/>
    <w:rsid w:val="00A05B1D"/>
    <w:rsid w:val="00A0624C"/>
    <w:rsid w:val="00A06B7B"/>
    <w:rsid w:val="00A07AAD"/>
    <w:rsid w:val="00A07C5E"/>
    <w:rsid w:val="00A10166"/>
    <w:rsid w:val="00A10233"/>
    <w:rsid w:val="00A104D5"/>
    <w:rsid w:val="00A10B2D"/>
    <w:rsid w:val="00A114A9"/>
    <w:rsid w:val="00A117E4"/>
    <w:rsid w:val="00A11AD1"/>
    <w:rsid w:val="00A11CFA"/>
    <w:rsid w:val="00A1283C"/>
    <w:rsid w:val="00A12A07"/>
    <w:rsid w:val="00A12DA0"/>
    <w:rsid w:val="00A12FA8"/>
    <w:rsid w:val="00A1326E"/>
    <w:rsid w:val="00A13E60"/>
    <w:rsid w:val="00A13EDA"/>
    <w:rsid w:val="00A14263"/>
    <w:rsid w:val="00A144E1"/>
    <w:rsid w:val="00A145F4"/>
    <w:rsid w:val="00A14786"/>
    <w:rsid w:val="00A1544A"/>
    <w:rsid w:val="00A156C2"/>
    <w:rsid w:val="00A157A6"/>
    <w:rsid w:val="00A16455"/>
    <w:rsid w:val="00A168DC"/>
    <w:rsid w:val="00A16F73"/>
    <w:rsid w:val="00A17149"/>
    <w:rsid w:val="00A17234"/>
    <w:rsid w:val="00A17699"/>
    <w:rsid w:val="00A20039"/>
    <w:rsid w:val="00A20180"/>
    <w:rsid w:val="00A209A1"/>
    <w:rsid w:val="00A21493"/>
    <w:rsid w:val="00A215E2"/>
    <w:rsid w:val="00A21BAB"/>
    <w:rsid w:val="00A22270"/>
    <w:rsid w:val="00A2278F"/>
    <w:rsid w:val="00A22A88"/>
    <w:rsid w:val="00A2321B"/>
    <w:rsid w:val="00A2363C"/>
    <w:rsid w:val="00A238CF"/>
    <w:rsid w:val="00A24174"/>
    <w:rsid w:val="00A244FB"/>
    <w:rsid w:val="00A24501"/>
    <w:rsid w:val="00A249F3"/>
    <w:rsid w:val="00A2539C"/>
    <w:rsid w:val="00A2603D"/>
    <w:rsid w:val="00A26BDB"/>
    <w:rsid w:val="00A26C66"/>
    <w:rsid w:val="00A2793E"/>
    <w:rsid w:val="00A27DF3"/>
    <w:rsid w:val="00A3039A"/>
    <w:rsid w:val="00A3066F"/>
    <w:rsid w:val="00A30901"/>
    <w:rsid w:val="00A30E4A"/>
    <w:rsid w:val="00A314D8"/>
    <w:rsid w:val="00A31F85"/>
    <w:rsid w:val="00A32302"/>
    <w:rsid w:val="00A32907"/>
    <w:rsid w:val="00A32954"/>
    <w:rsid w:val="00A32955"/>
    <w:rsid w:val="00A32C3C"/>
    <w:rsid w:val="00A3301C"/>
    <w:rsid w:val="00A3303A"/>
    <w:rsid w:val="00A33180"/>
    <w:rsid w:val="00A333D5"/>
    <w:rsid w:val="00A35108"/>
    <w:rsid w:val="00A3515C"/>
    <w:rsid w:val="00A35184"/>
    <w:rsid w:val="00A35291"/>
    <w:rsid w:val="00A353F1"/>
    <w:rsid w:val="00A358A3"/>
    <w:rsid w:val="00A35EFF"/>
    <w:rsid w:val="00A360A4"/>
    <w:rsid w:val="00A36B73"/>
    <w:rsid w:val="00A37381"/>
    <w:rsid w:val="00A404CF"/>
    <w:rsid w:val="00A41A5E"/>
    <w:rsid w:val="00A41F97"/>
    <w:rsid w:val="00A4267D"/>
    <w:rsid w:val="00A4304C"/>
    <w:rsid w:val="00A43168"/>
    <w:rsid w:val="00A44125"/>
    <w:rsid w:val="00A44197"/>
    <w:rsid w:val="00A443BD"/>
    <w:rsid w:val="00A44769"/>
    <w:rsid w:val="00A447EE"/>
    <w:rsid w:val="00A44B85"/>
    <w:rsid w:val="00A44DCF"/>
    <w:rsid w:val="00A44E34"/>
    <w:rsid w:val="00A4583C"/>
    <w:rsid w:val="00A45CB3"/>
    <w:rsid w:val="00A46841"/>
    <w:rsid w:val="00A46893"/>
    <w:rsid w:val="00A46B91"/>
    <w:rsid w:val="00A47371"/>
    <w:rsid w:val="00A47842"/>
    <w:rsid w:val="00A47D2E"/>
    <w:rsid w:val="00A47E7E"/>
    <w:rsid w:val="00A50108"/>
    <w:rsid w:val="00A50383"/>
    <w:rsid w:val="00A50B89"/>
    <w:rsid w:val="00A50F0E"/>
    <w:rsid w:val="00A51574"/>
    <w:rsid w:val="00A516D5"/>
    <w:rsid w:val="00A51AD0"/>
    <w:rsid w:val="00A522C6"/>
    <w:rsid w:val="00A52F6D"/>
    <w:rsid w:val="00A5336B"/>
    <w:rsid w:val="00A53448"/>
    <w:rsid w:val="00A53479"/>
    <w:rsid w:val="00A5424D"/>
    <w:rsid w:val="00A54549"/>
    <w:rsid w:val="00A54C19"/>
    <w:rsid w:val="00A55023"/>
    <w:rsid w:val="00A55582"/>
    <w:rsid w:val="00A557D9"/>
    <w:rsid w:val="00A5591B"/>
    <w:rsid w:val="00A55C65"/>
    <w:rsid w:val="00A56306"/>
    <w:rsid w:val="00A5671C"/>
    <w:rsid w:val="00A567A1"/>
    <w:rsid w:val="00A570E7"/>
    <w:rsid w:val="00A578EF"/>
    <w:rsid w:val="00A60435"/>
    <w:rsid w:val="00A604F3"/>
    <w:rsid w:val="00A60573"/>
    <w:rsid w:val="00A61945"/>
    <w:rsid w:val="00A61DEA"/>
    <w:rsid w:val="00A62207"/>
    <w:rsid w:val="00A631CE"/>
    <w:rsid w:val="00A63785"/>
    <w:rsid w:val="00A648F8"/>
    <w:rsid w:val="00A64CE9"/>
    <w:rsid w:val="00A65397"/>
    <w:rsid w:val="00A65D0C"/>
    <w:rsid w:val="00A6703E"/>
    <w:rsid w:val="00A67132"/>
    <w:rsid w:val="00A672D7"/>
    <w:rsid w:val="00A676E2"/>
    <w:rsid w:val="00A678E4"/>
    <w:rsid w:val="00A679E9"/>
    <w:rsid w:val="00A67A04"/>
    <w:rsid w:val="00A67F07"/>
    <w:rsid w:val="00A710DB"/>
    <w:rsid w:val="00A712AF"/>
    <w:rsid w:val="00A716CF"/>
    <w:rsid w:val="00A71A80"/>
    <w:rsid w:val="00A71D40"/>
    <w:rsid w:val="00A724C6"/>
    <w:rsid w:val="00A73080"/>
    <w:rsid w:val="00A73088"/>
    <w:rsid w:val="00A733E8"/>
    <w:rsid w:val="00A735B3"/>
    <w:rsid w:val="00A73CC2"/>
    <w:rsid w:val="00A74671"/>
    <w:rsid w:val="00A74745"/>
    <w:rsid w:val="00A751D9"/>
    <w:rsid w:val="00A7543A"/>
    <w:rsid w:val="00A75DA8"/>
    <w:rsid w:val="00A76132"/>
    <w:rsid w:val="00A76421"/>
    <w:rsid w:val="00A76917"/>
    <w:rsid w:val="00A76AA6"/>
    <w:rsid w:val="00A77879"/>
    <w:rsid w:val="00A80C36"/>
    <w:rsid w:val="00A81058"/>
    <w:rsid w:val="00A8133E"/>
    <w:rsid w:val="00A81C8A"/>
    <w:rsid w:val="00A81E71"/>
    <w:rsid w:val="00A82362"/>
    <w:rsid w:val="00A826DD"/>
    <w:rsid w:val="00A83850"/>
    <w:rsid w:val="00A83BA9"/>
    <w:rsid w:val="00A83BC2"/>
    <w:rsid w:val="00A83C69"/>
    <w:rsid w:val="00A85462"/>
    <w:rsid w:val="00A85912"/>
    <w:rsid w:val="00A859EB"/>
    <w:rsid w:val="00A86026"/>
    <w:rsid w:val="00A86D00"/>
    <w:rsid w:val="00A86D15"/>
    <w:rsid w:val="00A8718F"/>
    <w:rsid w:val="00A9004A"/>
    <w:rsid w:val="00A90B90"/>
    <w:rsid w:val="00A911F4"/>
    <w:rsid w:val="00A91A99"/>
    <w:rsid w:val="00A91EFC"/>
    <w:rsid w:val="00A923B4"/>
    <w:rsid w:val="00A92BA3"/>
    <w:rsid w:val="00A92CC0"/>
    <w:rsid w:val="00A92F52"/>
    <w:rsid w:val="00A9368E"/>
    <w:rsid w:val="00A93AD5"/>
    <w:rsid w:val="00A93E10"/>
    <w:rsid w:val="00A946C3"/>
    <w:rsid w:val="00A94AF3"/>
    <w:rsid w:val="00A952BB"/>
    <w:rsid w:val="00A95441"/>
    <w:rsid w:val="00A95532"/>
    <w:rsid w:val="00A95DE0"/>
    <w:rsid w:val="00A96AE1"/>
    <w:rsid w:val="00A96F95"/>
    <w:rsid w:val="00A977AD"/>
    <w:rsid w:val="00A97B3A"/>
    <w:rsid w:val="00A97C6C"/>
    <w:rsid w:val="00A97D93"/>
    <w:rsid w:val="00A97EFD"/>
    <w:rsid w:val="00A97F19"/>
    <w:rsid w:val="00AA09D2"/>
    <w:rsid w:val="00AA0F34"/>
    <w:rsid w:val="00AA13A4"/>
    <w:rsid w:val="00AA13AE"/>
    <w:rsid w:val="00AA1682"/>
    <w:rsid w:val="00AA18ED"/>
    <w:rsid w:val="00AA19E2"/>
    <w:rsid w:val="00AA19EF"/>
    <w:rsid w:val="00AA1B3C"/>
    <w:rsid w:val="00AA223E"/>
    <w:rsid w:val="00AA27D2"/>
    <w:rsid w:val="00AA3007"/>
    <w:rsid w:val="00AA3691"/>
    <w:rsid w:val="00AA3AEF"/>
    <w:rsid w:val="00AA5186"/>
    <w:rsid w:val="00AA52E6"/>
    <w:rsid w:val="00AA57BF"/>
    <w:rsid w:val="00AA585D"/>
    <w:rsid w:val="00AA5CF4"/>
    <w:rsid w:val="00AA68EC"/>
    <w:rsid w:val="00AA697C"/>
    <w:rsid w:val="00AA69AF"/>
    <w:rsid w:val="00AA6C7C"/>
    <w:rsid w:val="00AA6D16"/>
    <w:rsid w:val="00AA7479"/>
    <w:rsid w:val="00AA7824"/>
    <w:rsid w:val="00AB01EB"/>
    <w:rsid w:val="00AB090E"/>
    <w:rsid w:val="00AB0B20"/>
    <w:rsid w:val="00AB2139"/>
    <w:rsid w:val="00AB2512"/>
    <w:rsid w:val="00AB28D9"/>
    <w:rsid w:val="00AB34D5"/>
    <w:rsid w:val="00AB40FD"/>
    <w:rsid w:val="00AB4331"/>
    <w:rsid w:val="00AB49F2"/>
    <w:rsid w:val="00AB50BE"/>
    <w:rsid w:val="00AB54A8"/>
    <w:rsid w:val="00AB6142"/>
    <w:rsid w:val="00AB6B66"/>
    <w:rsid w:val="00AB6DA2"/>
    <w:rsid w:val="00AB705F"/>
    <w:rsid w:val="00AB7541"/>
    <w:rsid w:val="00AB779D"/>
    <w:rsid w:val="00AB78A9"/>
    <w:rsid w:val="00AB7DDF"/>
    <w:rsid w:val="00AC05BC"/>
    <w:rsid w:val="00AC197D"/>
    <w:rsid w:val="00AC1A0A"/>
    <w:rsid w:val="00AC2A51"/>
    <w:rsid w:val="00AC2F57"/>
    <w:rsid w:val="00AC30B6"/>
    <w:rsid w:val="00AC328D"/>
    <w:rsid w:val="00AC44F2"/>
    <w:rsid w:val="00AC5044"/>
    <w:rsid w:val="00AC5A7C"/>
    <w:rsid w:val="00AC5FAA"/>
    <w:rsid w:val="00AC6761"/>
    <w:rsid w:val="00AC726E"/>
    <w:rsid w:val="00AC7347"/>
    <w:rsid w:val="00AC7FF9"/>
    <w:rsid w:val="00AD0012"/>
    <w:rsid w:val="00AD07B8"/>
    <w:rsid w:val="00AD0B63"/>
    <w:rsid w:val="00AD16C8"/>
    <w:rsid w:val="00AD194C"/>
    <w:rsid w:val="00AD1FCB"/>
    <w:rsid w:val="00AD2025"/>
    <w:rsid w:val="00AD2040"/>
    <w:rsid w:val="00AD288F"/>
    <w:rsid w:val="00AD2ACE"/>
    <w:rsid w:val="00AD2D4C"/>
    <w:rsid w:val="00AD31AE"/>
    <w:rsid w:val="00AD3248"/>
    <w:rsid w:val="00AD3D59"/>
    <w:rsid w:val="00AD3D8E"/>
    <w:rsid w:val="00AD4E86"/>
    <w:rsid w:val="00AD5130"/>
    <w:rsid w:val="00AD521B"/>
    <w:rsid w:val="00AD5BDF"/>
    <w:rsid w:val="00AD5FF3"/>
    <w:rsid w:val="00AD7520"/>
    <w:rsid w:val="00AD77C5"/>
    <w:rsid w:val="00AD7DBA"/>
    <w:rsid w:val="00AE020B"/>
    <w:rsid w:val="00AE0566"/>
    <w:rsid w:val="00AE0730"/>
    <w:rsid w:val="00AE0A4D"/>
    <w:rsid w:val="00AE0E0F"/>
    <w:rsid w:val="00AE1989"/>
    <w:rsid w:val="00AE1F67"/>
    <w:rsid w:val="00AE2AB6"/>
    <w:rsid w:val="00AE2DB5"/>
    <w:rsid w:val="00AE3A76"/>
    <w:rsid w:val="00AE3DDC"/>
    <w:rsid w:val="00AE4282"/>
    <w:rsid w:val="00AE43BD"/>
    <w:rsid w:val="00AE4666"/>
    <w:rsid w:val="00AE4F43"/>
    <w:rsid w:val="00AE5EEF"/>
    <w:rsid w:val="00AE6413"/>
    <w:rsid w:val="00AE643E"/>
    <w:rsid w:val="00AE6627"/>
    <w:rsid w:val="00AE6D6B"/>
    <w:rsid w:val="00AE7087"/>
    <w:rsid w:val="00AE71B6"/>
    <w:rsid w:val="00AE74CE"/>
    <w:rsid w:val="00AE750B"/>
    <w:rsid w:val="00AE7904"/>
    <w:rsid w:val="00AF14D0"/>
    <w:rsid w:val="00AF1BAF"/>
    <w:rsid w:val="00AF1C56"/>
    <w:rsid w:val="00AF1ED9"/>
    <w:rsid w:val="00AF288B"/>
    <w:rsid w:val="00AF2F44"/>
    <w:rsid w:val="00AF4BDB"/>
    <w:rsid w:val="00AF4CBF"/>
    <w:rsid w:val="00AF6089"/>
    <w:rsid w:val="00AF63BD"/>
    <w:rsid w:val="00AF6B22"/>
    <w:rsid w:val="00AF7673"/>
    <w:rsid w:val="00AF7B75"/>
    <w:rsid w:val="00B00293"/>
    <w:rsid w:val="00B002AD"/>
    <w:rsid w:val="00B00479"/>
    <w:rsid w:val="00B0099C"/>
    <w:rsid w:val="00B00C97"/>
    <w:rsid w:val="00B011CD"/>
    <w:rsid w:val="00B01C83"/>
    <w:rsid w:val="00B02720"/>
    <w:rsid w:val="00B0301B"/>
    <w:rsid w:val="00B036FC"/>
    <w:rsid w:val="00B0379C"/>
    <w:rsid w:val="00B03A2F"/>
    <w:rsid w:val="00B03E97"/>
    <w:rsid w:val="00B046CE"/>
    <w:rsid w:val="00B04AA8"/>
    <w:rsid w:val="00B057BD"/>
    <w:rsid w:val="00B065B0"/>
    <w:rsid w:val="00B067F4"/>
    <w:rsid w:val="00B0689F"/>
    <w:rsid w:val="00B07341"/>
    <w:rsid w:val="00B07D42"/>
    <w:rsid w:val="00B07EDE"/>
    <w:rsid w:val="00B103FD"/>
    <w:rsid w:val="00B10547"/>
    <w:rsid w:val="00B10764"/>
    <w:rsid w:val="00B10D20"/>
    <w:rsid w:val="00B11156"/>
    <w:rsid w:val="00B11D49"/>
    <w:rsid w:val="00B12B18"/>
    <w:rsid w:val="00B136B9"/>
    <w:rsid w:val="00B13B9B"/>
    <w:rsid w:val="00B13F48"/>
    <w:rsid w:val="00B1591B"/>
    <w:rsid w:val="00B15D94"/>
    <w:rsid w:val="00B16F5C"/>
    <w:rsid w:val="00B1710F"/>
    <w:rsid w:val="00B17818"/>
    <w:rsid w:val="00B17E7D"/>
    <w:rsid w:val="00B20F5B"/>
    <w:rsid w:val="00B21424"/>
    <w:rsid w:val="00B21B7C"/>
    <w:rsid w:val="00B2243A"/>
    <w:rsid w:val="00B228E7"/>
    <w:rsid w:val="00B22F74"/>
    <w:rsid w:val="00B23024"/>
    <w:rsid w:val="00B23528"/>
    <w:rsid w:val="00B2386E"/>
    <w:rsid w:val="00B23F1D"/>
    <w:rsid w:val="00B2432A"/>
    <w:rsid w:val="00B246CF"/>
    <w:rsid w:val="00B24853"/>
    <w:rsid w:val="00B248DB"/>
    <w:rsid w:val="00B24C70"/>
    <w:rsid w:val="00B24F93"/>
    <w:rsid w:val="00B255D6"/>
    <w:rsid w:val="00B256D0"/>
    <w:rsid w:val="00B2577F"/>
    <w:rsid w:val="00B262A8"/>
    <w:rsid w:val="00B26546"/>
    <w:rsid w:val="00B271CC"/>
    <w:rsid w:val="00B279D0"/>
    <w:rsid w:val="00B3013D"/>
    <w:rsid w:val="00B30235"/>
    <w:rsid w:val="00B30283"/>
    <w:rsid w:val="00B3042F"/>
    <w:rsid w:val="00B3145A"/>
    <w:rsid w:val="00B31A51"/>
    <w:rsid w:val="00B32196"/>
    <w:rsid w:val="00B32251"/>
    <w:rsid w:val="00B324A1"/>
    <w:rsid w:val="00B32A0C"/>
    <w:rsid w:val="00B32A25"/>
    <w:rsid w:val="00B32BCC"/>
    <w:rsid w:val="00B32C9C"/>
    <w:rsid w:val="00B32E8B"/>
    <w:rsid w:val="00B33031"/>
    <w:rsid w:val="00B3310A"/>
    <w:rsid w:val="00B3315D"/>
    <w:rsid w:val="00B33767"/>
    <w:rsid w:val="00B33990"/>
    <w:rsid w:val="00B33D62"/>
    <w:rsid w:val="00B34C7A"/>
    <w:rsid w:val="00B36174"/>
    <w:rsid w:val="00B3651E"/>
    <w:rsid w:val="00B366BE"/>
    <w:rsid w:val="00B378A8"/>
    <w:rsid w:val="00B379AA"/>
    <w:rsid w:val="00B403D9"/>
    <w:rsid w:val="00B40997"/>
    <w:rsid w:val="00B40C13"/>
    <w:rsid w:val="00B4100E"/>
    <w:rsid w:val="00B41CA3"/>
    <w:rsid w:val="00B42302"/>
    <w:rsid w:val="00B43265"/>
    <w:rsid w:val="00B4336A"/>
    <w:rsid w:val="00B43737"/>
    <w:rsid w:val="00B442AB"/>
    <w:rsid w:val="00B45043"/>
    <w:rsid w:val="00B45489"/>
    <w:rsid w:val="00B45E52"/>
    <w:rsid w:val="00B4691C"/>
    <w:rsid w:val="00B46998"/>
    <w:rsid w:val="00B46AA3"/>
    <w:rsid w:val="00B4722E"/>
    <w:rsid w:val="00B473F2"/>
    <w:rsid w:val="00B47512"/>
    <w:rsid w:val="00B47F18"/>
    <w:rsid w:val="00B47F56"/>
    <w:rsid w:val="00B51775"/>
    <w:rsid w:val="00B51C71"/>
    <w:rsid w:val="00B524FD"/>
    <w:rsid w:val="00B5285D"/>
    <w:rsid w:val="00B536F7"/>
    <w:rsid w:val="00B53861"/>
    <w:rsid w:val="00B53E35"/>
    <w:rsid w:val="00B53EE6"/>
    <w:rsid w:val="00B54A18"/>
    <w:rsid w:val="00B54A75"/>
    <w:rsid w:val="00B551C7"/>
    <w:rsid w:val="00B55524"/>
    <w:rsid w:val="00B55533"/>
    <w:rsid w:val="00B55EB5"/>
    <w:rsid w:val="00B55EE6"/>
    <w:rsid w:val="00B56061"/>
    <w:rsid w:val="00B56F0B"/>
    <w:rsid w:val="00B57975"/>
    <w:rsid w:val="00B579EA"/>
    <w:rsid w:val="00B57C64"/>
    <w:rsid w:val="00B60371"/>
    <w:rsid w:val="00B61047"/>
    <w:rsid w:val="00B61708"/>
    <w:rsid w:val="00B618B5"/>
    <w:rsid w:val="00B6224B"/>
    <w:rsid w:val="00B6235D"/>
    <w:rsid w:val="00B62586"/>
    <w:rsid w:val="00B62EC4"/>
    <w:rsid w:val="00B6353D"/>
    <w:rsid w:val="00B63D3C"/>
    <w:rsid w:val="00B64295"/>
    <w:rsid w:val="00B649F1"/>
    <w:rsid w:val="00B64EB6"/>
    <w:rsid w:val="00B651BB"/>
    <w:rsid w:val="00B651C3"/>
    <w:rsid w:val="00B654E0"/>
    <w:rsid w:val="00B65F76"/>
    <w:rsid w:val="00B6675B"/>
    <w:rsid w:val="00B6681D"/>
    <w:rsid w:val="00B66E23"/>
    <w:rsid w:val="00B676E9"/>
    <w:rsid w:val="00B6772F"/>
    <w:rsid w:val="00B67C52"/>
    <w:rsid w:val="00B67DED"/>
    <w:rsid w:val="00B703CF"/>
    <w:rsid w:val="00B70484"/>
    <w:rsid w:val="00B70535"/>
    <w:rsid w:val="00B709AB"/>
    <w:rsid w:val="00B70AE2"/>
    <w:rsid w:val="00B70E8B"/>
    <w:rsid w:val="00B719DE"/>
    <w:rsid w:val="00B71B28"/>
    <w:rsid w:val="00B71EFE"/>
    <w:rsid w:val="00B7245E"/>
    <w:rsid w:val="00B73113"/>
    <w:rsid w:val="00B731D2"/>
    <w:rsid w:val="00B732AD"/>
    <w:rsid w:val="00B73878"/>
    <w:rsid w:val="00B73974"/>
    <w:rsid w:val="00B73CFC"/>
    <w:rsid w:val="00B74276"/>
    <w:rsid w:val="00B748AE"/>
    <w:rsid w:val="00B74AE3"/>
    <w:rsid w:val="00B74C62"/>
    <w:rsid w:val="00B75040"/>
    <w:rsid w:val="00B75820"/>
    <w:rsid w:val="00B7586A"/>
    <w:rsid w:val="00B75873"/>
    <w:rsid w:val="00B75A32"/>
    <w:rsid w:val="00B760B7"/>
    <w:rsid w:val="00B762C8"/>
    <w:rsid w:val="00B763AB"/>
    <w:rsid w:val="00B766BD"/>
    <w:rsid w:val="00B76B67"/>
    <w:rsid w:val="00B76DE2"/>
    <w:rsid w:val="00B771E5"/>
    <w:rsid w:val="00B775AD"/>
    <w:rsid w:val="00B778CA"/>
    <w:rsid w:val="00B77D9D"/>
    <w:rsid w:val="00B8024B"/>
    <w:rsid w:val="00B80FC2"/>
    <w:rsid w:val="00B810E0"/>
    <w:rsid w:val="00B8148D"/>
    <w:rsid w:val="00B81821"/>
    <w:rsid w:val="00B81AC8"/>
    <w:rsid w:val="00B81F6C"/>
    <w:rsid w:val="00B82082"/>
    <w:rsid w:val="00B82A1D"/>
    <w:rsid w:val="00B83610"/>
    <w:rsid w:val="00B83B7A"/>
    <w:rsid w:val="00B84059"/>
    <w:rsid w:val="00B84383"/>
    <w:rsid w:val="00B84F50"/>
    <w:rsid w:val="00B85182"/>
    <w:rsid w:val="00B85B68"/>
    <w:rsid w:val="00B864AF"/>
    <w:rsid w:val="00B867AB"/>
    <w:rsid w:val="00B8682E"/>
    <w:rsid w:val="00B86A8F"/>
    <w:rsid w:val="00B8722E"/>
    <w:rsid w:val="00B87620"/>
    <w:rsid w:val="00B87BE4"/>
    <w:rsid w:val="00B87EB7"/>
    <w:rsid w:val="00B87F58"/>
    <w:rsid w:val="00B90215"/>
    <w:rsid w:val="00B908FF"/>
    <w:rsid w:val="00B90E8E"/>
    <w:rsid w:val="00B912FF"/>
    <w:rsid w:val="00B92731"/>
    <w:rsid w:val="00B92AEF"/>
    <w:rsid w:val="00B92D85"/>
    <w:rsid w:val="00B92DE0"/>
    <w:rsid w:val="00B94110"/>
    <w:rsid w:val="00B944C2"/>
    <w:rsid w:val="00B94504"/>
    <w:rsid w:val="00B94E31"/>
    <w:rsid w:val="00B95B55"/>
    <w:rsid w:val="00B95BF1"/>
    <w:rsid w:val="00B96308"/>
    <w:rsid w:val="00B96D67"/>
    <w:rsid w:val="00B9706A"/>
    <w:rsid w:val="00B97456"/>
    <w:rsid w:val="00B9782E"/>
    <w:rsid w:val="00BA1488"/>
    <w:rsid w:val="00BA156A"/>
    <w:rsid w:val="00BA1BB6"/>
    <w:rsid w:val="00BA28AE"/>
    <w:rsid w:val="00BA39EE"/>
    <w:rsid w:val="00BA3C27"/>
    <w:rsid w:val="00BA4448"/>
    <w:rsid w:val="00BA4620"/>
    <w:rsid w:val="00BA4FC3"/>
    <w:rsid w:val="00BA55A6"/>
    <w:rsid w:val="00BA5850"/>
    <w:rsid w:val="00BA5F3A"/>
    <w:rsid w:val="00BA6271"/>
    <w:rsid w:val="00BA65CA"/>
    <w:rsid w:val="00BA7815"/>
    <w:rsid w:val="00BA7F46"/>
    <w:rsid w:val="00BB010C"/>
    <w:rsid w:val="00BB036D"/>
    <w:rsid w:val="00BB0593"/>
    <w:rsid w:val="00BB05FE"/>
    <w:rsid w:val="00BB0E0C"/>
    <w:rsid w:val="00BB1C99"/>
    <w:rsid w:val="00BB20D0"/>
    <w:rsid w:val="00BB2738"/>
    <w:rsid w:val="00BB28FB"/>
    <w:rsid w:val="00BB2BA4"/>
    <w:rsid w:val="00BB2D3F"/>
    <w:rsid w:val="00BB3C44"/>
    <w:rsid w:val="00BB3D8F"/>
    <w:rsid w:val="00BB4078"/>
    <w:rsid w:val="00BB40E2"/>
    <w:rsid w:val="00BB4358"/>
    <w:rsid w:val="00BB441E"/>
    <w:rsid w:val="00BB4759"/>
    <w:rsid w:val="00BB555E"/>
    <w:rsid w:val="00BB5603"/>
    <w:rsid w:val="00BB6462"/>
    <w:rsid w:val="00BB64B3"/>
    <w:rsid w:val="00BB667E"/>
    <w:rsid w:val="00BB6911"/>
    <w:rsid w:val="00BB6BEB"/>
    <w:rsid w:val="00BB6F9D"/>
    <w:rsid w:val="00BB741A"/>
    <w:rsid w:val="00BB796D"/>
    <w:rsid w:val="00BC0524"/>
    <w:rsid w:val="00BC0595"/>
    <w:rsid w:val="00BC07C1"/>
    <w:rsid w:val="00BC0ADB"/>
    <w:rsid w:val="00BC10A7"/>
    <w:rsid w:val="00BC1155"/>
    <w:rsid w:val="00BC1726"/>
    <w:rsid w:val="00BC18AC"/>
    <w:rsid w:val="00BC1F9C"/>
    <w:rsid w:val="00BC200B"/>
    <w:rsid w:val="00BC20EE"/>
    <w:rsid w:val="00BC2110"/>
    <w:rsid w:val="00BC2453"/>
    <w:rsid w:val="00BC26C4"/>
    <w:rsid w:val="00BC3DC4"/>
    <w:rsid w:val="00BC4115"/>
    <w:rsid w:val="00BC4201"/>
    <w:rsid w:val="00BC47F3"/>
    <w:rsid w:val="00BC5312"/>
    <w:rsid w:val="00BC5E19"/>
    <w:rsid w:val="00BC6855"/>
    <w:rsid w:val="00BC6DEF"/>
    <w:rsid w:val="00BC72BD"/>
    <w:rsid w:val="00BC77ED"/>
    <w:rsid w:val="00BC7B61"/>
    <w:rsid w:val="00BD0317"/>
    <w:rsid w:val="00BD097D"/>
    <w:rsid w:val="00BD09AB"/>
    <w:rsid w:val="00BD0A15"/>
    <w:rsid w:val="00BD10DA"/>
    <w:rsid w:val="00BD1868"/>
    <w:rsid w:val="00BD1FD8"/>
    <w:rsid w:val="00BD2185"/>
    <w:rsid w:val="00BD247E"/>
    <w:rsid w:val="00BD28D0"/>
    <w:rsid w:val="00BD3323"/>
    <w:rsid w:val="00BD388E"/>
    <w:rsid w:val="00BD3FB7"/>
    <w:rsid w:val="00BD432D"/>
    <w:rsid w:val="00BD526D"/>
    <w:rsid w:val="00BD59B1"/>
    <w:rsid w:val="00BD5E90"/>
    <w:rsid w:val="00BD6181"/>
    <w:rsid w:val="00BD618F"/>
    <w:rsid w:val="00BD61C4"/>
    <w:rsid w:val="00BD63A6"/>
    <w:rsid w:val="00BD6540"/>
    <w:rsid w:val="00BD680A"/>
    <w:rsid w:val="00BD6A22"/>
    <w:rsid w:val="00BD6DCC"/>
    <w:rsid w:val="00BD6EB8"/>
    <w:rsid w:val="00BD702E"/>
    <w:rsid w:val="00BD7464"/>
    <w:rsid w:val="00BD7576"/>
    <w:rsid w:val="00BD7779"/>
    <w:rsid w:val="00BD7C9D"/>
    <w:rsid w:val="00BE01F9"/>
    <w:rsid w:val="00BE0A1D"/>
    <w:rsid w:val="00BE0D1C"/>
    <w:rsid w:val="00BE11F6"/>
    <w:rsid w:val="00BE11F9"/>
    <w:rsid w:val="00BE1714"/>
    <w:rsid w:val="00BE1E65"/>
    <w:rsid w:val="00BE2105"/>
    <w:rsid w:val="00BE2171"/>
    <w:rsid w:val="00BE26E7"/>
    <w:rsid w:val="00BE2F4F"/>
    <w:rsid w:val="00BE370B"/>
    <w:rsid w:val="00BE3964"/>
    <w:rsid w:val="00BE3F43"/>
    <w:rsid w:val="00BE45DF"/>
    <w:rsid w:val="00BE4E6A"/>
    <w:rsid w:val="00BE5001"/>
    <w:rsid w:val="00BE5942"/>
    <w:rsid w:val="00BE5A7C"/>
    <w:rsid w:val="00BE5DE6"/>
    <w:rsid w:val="00BE5FBB"/>
    <w:rsid w:val="00BE6390"/>
    <w:rsid w:val="00BE680B"/>
    <w:rsid w:val="00BE6862"/>
    <w:rsid w:val="00BE7005"/>
    <w:rsid w:val="00BE74CD"/>
    <w:rsid w:val="00BE77CB"/>
    <w:rsid w:val="00BE7930"/>
    <w:rsid w:val="00BE7FF1"/>
    <w:rsid w:val="00BF0196"/>
    <w:rsid w:val="00BF025D"/>
    <w:rsid w:val="00BF048E"/>
    <w:rsid w:val="00BF09C2"/>
    <w:rsid w:val="00BF0BC9"/>
    <w:rsid w:val="00BF1038"/>
    <w:rsid w:val="00BF17FC"/>
    <w:rsid w:val="00BF1BD3"/>
    <w:rsid w:val="00BF2AE8"/>
    <w:rsid w:val="00BF2E1F"/>
    <w:rsid w:val="00BF380D"/>
    <w:rsid w:val="00BF402C"/>
    <w:rsid w:val="00BF4460"/>
    <w:rsid w:val="00BF4CE1"/>
    <w:rsid w:val="00BF5428"/>
    <w:rsid w:val="00BF5F99"/>
    <w:rsid w:val="00BF630D"/>
    <w:rsid w:val="00BF6BA8"/>
    <w:rsid w:val="00BF7943"/>
    <w:rsid w:val="00BF7E35"/>
    <w:rsid w:val="00BF7E39"/>
    <w:rsid w:val="00BF7FDB"/>
    <w:rsid w:val="00C006A8"/>
    <w:rsid w:val="00C00C1A"/>
    <w:rsid w:val="00C01CEA"/>
    <w:rsid w:val="00C020F4"/>
    <w:rsid w:val="00C02149"/>
    <w:rsid w:val="00C0269F"/>
    <w:rsid w:val="00C04235"/>
    <w:rsid w:val="00C0460F"/>
    <w:rsid w:val="00C048A9"/>
    <w:rsid w:val="00C04A69"/>
    <w:rsid w:val="00C0590E"/>
    <w:rsid w:val="00C06E99"/>
    <w:rsid w:val="00C06ED1"/>
    <w:rsid w:val="00C07B73"/>
    <w:rsid w:val="00C10065"/>
    <w:rsid w:val="00C1028D"/>
    <w:rsid w:val="00C10402"/>
    <w:rsid w:val="00C10E1B"/>
    <w:rsid w:val="00C11681"/>
    <w:rsid w:val="00C11BAE"/>
    <w:rsid w:val="00C11DA8"/>
    <w:rsid w:val="00C121FD"/>
    <w:rsid w:val="00C12299"/>
    <w:rsid w:val="00C123B7"/>
    <w:rsid w:val="00C125F3"/>
    <w:rsid w:val="00C12EEE"/>
    <w:rsid w:val="00C1373C"/>
    <w:rsid w:val="00C146B2"/>
    <w:rsid w:val="00C147BC"/>
    <w:rsid w:val="00C14E16"/>
    <w:rsid w:val="00C151A2"/>
    <w:rsid w:val="00C15852"/>
    <w:rsid w:val="00C15ECE"/>
    <w:rsid w:val="00C15EEB"/>
    <w:rsid w:val="00C1603D"/>
    <w:rsid w:val="00C16B39"/>
    <w:rsid w:val="00C16CEB"/>
    <w:rsid w:val="00C16E90"/>
    <w:rsid w:val="00C16E9E"/>
    <w:rsid w:val="00C16F40"/>
    <w:rsid w:val="00C1723D"/>
    <w:rsid w:val="00C172B7"/>
    <w:rsid w:val="00C175C3"/>
    <w:rsid w:val="00C179CB"/>
    <w:rsid w:val="00C17A07"/>
    <w:rsid w:val="00C17A38"/>
    <w:rsid w:val="00C209E2"/>
    <w:rsid w:val="00C209F7"/>
    <w:rsid w:val="00C20EEC"/>
    <w:rsid w:val="00C21678"/>
    <w:rsid w:val="00C21B51"/>
    <w:rsid w:val="00C22116"/>
    <w:rsid w:val="00C226DC"/>
    <w:rsid w:val="00C22993"/>
    <w:rsid w:val="00C22AA6"/>
    <w:rsid w:val="00C22F94"/>
    <w:rsid w:val="00C23486"/>
    <w:rsid w:val="00C238A8"/>
    <w:rsid w:val="00C23985"/>
    <w:rsid w:val="00C2419F"/>
    <w:rsid w:val="00C24233"/>
    <w:rsid w:val="00C242A3"/>
    <w:rsid w:val="00C246F3"/>
    <w:rsid w:val="00C24E69"/>
    <w:rsid w:val="00C2598A"/>
    <w:rsid w:val="00C25A2F"/>
    <w:rsid w:val="00C25C71"/>
    <w:rsid w:val="00C26649"/>
    <w:rsid w:val="00C269CD"/>
    <w:rsid w:val="00C26C55"/>
    <w:rsid w:val="00C27863"/>
    <w:rsid w:val="00C27C80"/>
    <w:rsid w:val="00C30337"/>
    <w:rsid w:val="00C30503"/>
    <w:rsid w:val="00C3091B"/>
    <w:rsid w:val="00C3092E"/>
    <w:rsid w:val="00C30DEE"/>
    <w:rsid w:val="00C31D46"/>
    <w:rsid w:val="00C31F58"/>
    <w:rsid w:val="00C3215E"/>
    <w:rsid w:val="00C328C1"/>
    <w:rsid w:val="00C32C94"/>
    <w:rsid w:val="00C3301F"/>
    <w:rsid w:val="00C330F8"/>
    <w:rsid w:val="00C3359C"/>
    <w:rsid w:val="00C3392E"/>
    <w:rsid w:val="00C3407C"/>
    <w:rsid w:val="00C346E3"/>
    <w:rsid w:val="00C34B4A"/>
    <w:rsid w:val="00C34C67"/>
    <w:rsid w:val="00C34D77"/>
    <w:rsid w:val="00C34F32"/>
    <w:rsid w:val="00C3528C"/>
    <w:rsid w:val="00C3579A"/>
    <w:rsid w:val="00C360D3"/>
    <w:rsid w:val="00C3707D"/>
    <w:rsid w:val="00C4063A"/>
    <w:rsid w:val="00C40701"/>
    <w:rsid w:val="00C40B44"/>
    <w:rsid w:val="00C4129E"/>
    <w:rsid w:val="00C41B55"/>
    <w:rsid w:val="00C4228B"/>
    <w:rsid w:val="00C42511"/>
    <w:rsid w:val="00C426DD"/>
    <w:rsid w:val="00C42D60"/>
    <w:rsid w:val="00C435B1"/>
    <w:rsid w:val="00C43A9C"/>
    <w:rsid w:val="00C44A12"/>
    <w:rsid w:val="00C44D14"/>
    <w:rsid w:val="00C45B02"/>
    <w:rsid w:val="00C45D04"/>
    <w:rsid w:val="00C46003"/>
    <w:rsid w:val="00C466F4"/>
    <w:rsid w:val="00C46EE6"/>
    <w:rsid w:val="00C46F37"/>
    <w:rsid w:val="00C4723F"/>
    <w:rsid w:val="00C47828"/>
    <w:rsid w:val="00C478AB"/>
    <w:rsid w:val="00C505C7"/>
    <w:rsid w:val="00C511A3"/>
    <w:rsid w:val="00C51B4F"/>
    <w:rsid w:val="00C51C63"/>
    <w:rsid w:val="00C51D9E"/>
    <w:rsid w:val="00C522F7"/>
    <w:rsid w:val="00C52FC6"/>
    <w:rsid w:val="00C53261"/>
    <w:rsid w:val="00C536AD"/>
    <w:rsid w:val="00C53718"/>
    <w:rsid w:val="00C54622"/>
    <w:rsid w:val="00C551D9"/>
    <w:rsid w:val="00C55285"/>
    <w:rsid w:val="00C5576E"/>
    <w:rsid w:val="00C55C8F"/>
    <w:rsid w:val="00C56176"/>
    <w:rsid w:val="00C561AB"/>
    <w:rsid w:val="00C5698D"/>
    <w:rsid w:val="00C56A99"/>
    <w:rsid w:val="00C571B6"/>
    <w:rsid w:val="00C57268"/>
    <w:rsid w:val="00C5737C"/>
    <w:rsid w:val="00C577BB"/>
    <w:rsid w:val="00C57AF3"/>
    <w:rsid w:val="00C57BC2"/>
    <w:rsid w:val="00C57C6F"/>
    <w:rsid w:val="00C57E06"/>
    <w:rsid w:val="00C6100F"/>
    <w:rsid w:val="00C61194"/>
    <w:rsid w:val="00C61284"/>
    <w:rsid w:val="00C614CA"/>
    <w:rsid w:val="00C61918"/>
    <w:rsid w:val="00C61DAB"/>
    <w:rsid w:val="00C625B2"/>
    <w:rsid w:val="00C62A95"/>
    <w:rsid w:val="00C63036"/>
    <w:rsid w:val="00C630BC"/>
    <w:rsid w:val="00C631DD"/>
    <w:rsid w:val="00C63437"/>
    <w:rsid w:val="00C6365E"/>
    <w:rsid w:val="00C6408B"/>
    <w:rsid w:val="00C6466A"/>
    <w:rsid w:val="00C648C4"/>
    <w:rsid w:val="00C65D45"/>
    <w:rsid w:val="00C65E23"/>
    <w:rsid w:val="00C6629C"/>
    <w:rsid w:val="00C66628"/>
    <w:rsid w:val="00C666C5"/>
    <w:rsid w:val="00C66F44"/>
    <w:rsid w:val="00C671DF"/>
    <w:rsid w:val="00C6785B"/>
    <w:rsid w:val="00C67F67"/>
    <w:rsid w:val="00C71B96"/>
    <w:rsid w:val="00C72152"/>
    <w:rsid w:val="00C72471"/>
    <w:rsid w:val="00C72D2D"/>
    <w:rsid w:val="00C737D0"/>
    <w:rsid w:val="00C7396F"/>
    <w:rsid w:val="00C73F59"/>
    <w:rsid w:val="00C7410A"/>
    <w:rsid w:val="00C749F2"/>
    <w:rsid w:val="00C75778"/>
    <w:rsid w:val="00C75ED4"/>
    <w:rsid w:val="00C7605B"/>
    <w:rsid w:val="00C76192"/>
    <w:rsid w:val="00C76304"/>
    <w:rsid w:val="00C765A3"/>
    <w:rsid w:val="00C76A70"/>
    <w:rsid w:val="00C76CEA"/>
    <w:rsid w:val="00C76D5F"/>
    <w:rsid w:val="00C77736"/>
    <w:rsid w:val="00C77A39"/>
    <w:rsid w:val="00C77C96"/>
    <w:rsid w:val="00C802E7"/>
    <w:rsid w:val="00C80A9A"/>
    <w:rsid w:val="00C80D7F"/>
    <w:rsid w:val="00C80F00"/>
    <w:rsid w:val="00C824D6"/>
    <w:rsid w:val="00C837A0"/>
    <w:rsid w:val="00C838AB"/>
    <w:rsid w:val="00C8411F"/>
    <w:rsid w:val="00C84138"/>
    <w:rsid w:val="00C84B2B"/>
    <w:rsid w:val="00C8525D"/>
    <w:rsid w:val="00C85548"/>
    <w:rsid w:val="00C8577B"/>
    <w:rsid w:val="00C859E4"/>
    <w:rsid w:val="00C869CF"/>
    <w:rsid w:val="00C86C6B"/>
    <w:rsid w:val="00C874D5"/>
    <w:rsid w:val="00C87DEC"/>
    <w:rsid w:val="00C9124D"/>
    <w:rsid w:val="00C9242F"/>
    <w:rsid w:val="00C927AF"/>
    <w:rsid w:val="00C9388A"/>
    <w:rsid w:val="00C93E09"/>
    <w:rsid w:val="00C945A2"/>
    <w:rsid w:val="00C94C07"/>
    <w:rsid w:val="00C95018"/>
    <w:rsid w:val="00C95507"/>
    <w:rsid w:val="00C95600"/>
    <w:rsid w:val="00C95A7F"/>
    <w:rsid w:val="00C95BE5"/>
    <w:rsid w:val="00C96268"/>
    <w:rsid w:val="00C96EB4"/>
    <w:rsid w:val="00C97077"/>
    <w:rsid w:val="00C9722B"/>
    <w:rsid w:val="00C97258"/>
    <w:rsid w:val="00C97CF7"/>
    <w:rsid w:val="00C97EE7"/>
    <w:rsid w:val="00CA0225"/>
    <w:rsid w:val="00CA0502"/>
    <w:rsid w:val="00CA0573"/>
    <w:rsid w:val="00CA0A70"/>
    <w:rsid w:val="00CA0E99"/>
    <w:rsid w:val="00CA126C"/>
    <w:rsid w:val="00CA1853"/>
    <w:rsid w:val="00CA1967"/>
    <w:rsid w:val="00CA1C53"/>
    <w:rsid w:val="00CA1CB4"/>
    <w:rsid w:val="00CA2569"/>
    <w:rsid w:val="00CA3021"/>
    <w:rsid w:val="00CA4583"/>
    <w:rsid w:val="00CA49DB"/>
    <w:rsid w:val="00CA4BC0"/>
    <w:rsid w:val="00CA4BE5"/>
    <w:rsid w:val="00CA592F"/>
    <w:rsid w:val="00CA593C"/>
    <w:rsid w:val="00CA5DC8"/>
    <w:rsid w:val="00CA6050"/>
    <w:rsid w:val="00CA67A0"/>
    <w:rsid w:val="00CA6DA4"/>
    <w:rsid w:val="00CA71AC"/>
    <w:rsid w:val="00CA734F"/>
    <w:rsid w:val="00CA7EDC"/>
    <w:rsid w:val="00CB0158"/>
    <w:rsid w:val="00CB02AC"/>
    <w:rsid w:val="00CB0BD0"/>
    <w:rsid w:val="00CB0DE0"/>
    <w:rsid w:val="00CB0EEB"/>
    <w:rsid w:val="00CB1251"/>
    <w:rsid w:val="00CB1EEB"/>
    <w:rsid w:val="00CB252B"/>
    <w:rsid w:val="00CB2986"/>
    <w:rsid w:val="00CB2B96"/>
    <w:rsid w:val="00CB354A"/>
    <w:rsid w:val="00CB3890"/>
    <w:rsid w:val="00CB3D3E"/>
    <w:rsid w:val="00CB4643"/>
    <w:rsid w:val="00CB487C"/>
    <w:rsid w:val="00CB4B88"/>
    <w:rsid w:val="00CB534A"/>
    <w:rsid w:val="00CB54C6"/>
    <w:rsid w:val="00CB6965"/>
    <w:rsid w:val="00CB69E7"/>
    <w:rsid w:val="00CB6B1A"/>
    <w:rsid w:val="00CB7D74"/>
    <w:rsid w:val="00CC1695"/>
    <w:rsid w:val="00CC1D1F"/>
    <w:rsid w:val="00CC1E8C"/>
    <w:rsid w:val="00CC264F"/>
    <w:rsid w:val="00CC3770"/>
    <w:rsid w:val="00CC38C6"/>
    <w:rsid w:val="00CC38CD"/>
    <w:rsid w:val="00CC3944"/>
    <w:rsid w:val="00CC3EBB"/>
    <w:rsid w:val="00CC4443"/>
    <w:rsid w:val="00CC4472"/>
    <w:rsid w:val="00CC4C70"/>
    <w:rsid w:val="00CC50A5"/>
    <w:rsid w:val="00CC5237"/>
    <w:rsid w:val="00CC532F"/>
    <w:rsid w:val="00CC5673"/>
    <w:rsid w:val="00CC56A5"/>
    <w:rsid w:val="00CC5A48"/>
    <w:rsid w:val="00CC6304"/>
    <w:rsid w:val="00CC67CF"/>
    <w:rsid w:val="00CC78F4"/>
    <w:rsid w:val="00CC7D7D"/>
    <w:rsid w:val="00CD0BEE"/>
    <w:rsid w:val="00CD0D81"/>
    <w:rsid w:val="00CD149D"/>
    <w:rsid w:val="00CD17BC"/>
    <w:rsid w:val="00CD31DE"/>
    <w:rsid w:val="00CD4638"/>
    <w:rsid w:val="00CD5829"/>
    <w:rsid w:val="00CD5BE3"/>
    <w:rsid w:val="00CD6E80"/>
    <w:rsid w:val="00CD7159"/>
    <w:rsid w:val="00CD7B3E"/>
    <w:rsid w:val="00CE1F1A"/>
    <w:rsid w:val="00CE24DE"/>
    <w:rsid w:val="00CE2848"/>
    <w:rsid w:val="00CE2880"/>
    <w:rsid w:val="00CE28A2"/>
    <w:rsid w:val="00CE28FE"/>
    <w:rsid w:val="00CE2C62"/>
    <w:rsid w:val="00CE2C75"/>
    <w:rsid w:val="00CE3386"/>
    <w:rsid w:val="00CE3809"/>
    <w:rsid w:val="00CE3902"/>
    <w:rsid w:val="00CE3963"/>
    <w:rsid w:val="00CE4C32"/>
    <w:rsid w:val="00CE4FAD"/>
    <w:rsid w:val="00CE51C8"/>
    <w:rsid w:val="00CE557D"/>
    <w:rsid w:val="00CE578C"/>
    <w:rsid w:val="00CE62D8"/>
    <w:rsid w:val="00CE6787"/>
    <w:rsid w:val="00CE6849"/>
    <w:rsid w:val="00CE69B3"/>
    <w:rsid w:val="00CE7741"/>
    <w:rsid w:val="00CE7A70"/>
    <w:rsid w:val="00CE7DE4"/>
    <w:rsid w:val="00CF0D61"/>
    <w:rsid w:val="00CF0F66"/>
    <w:rsid w:val="00CF109B"/>
    <w:rsid w:val="00CF113E"/>
    <w:rsid w:val="00CF1415"/>
    <w:rsid w:val="00CF1809"/>
    <w:rsid w:val="00CF1AB6"/>
    <w:rsid w:val="00CF2002"/>
    <w:rsid w:val="00CF21D1"/>
    <w:rsid w:val="00CF2210"/>
    <w:rsid w:val="00CF24A8"/>
    <w:rsid w:val="00CF2C44"/>
    <w:rsid w:val="00CF320F"/>
    <w:rsid w:val="00CF383A"/>
    <w:rsid w:val="00CF4185"/>
    <w:rsid w:val="00CF422F"/>
    <w:rsid w:val="00CF43A5"/>
    <w:rsid w:val="00CF536B"/>
    <w:rsid w:val="00CF6922"/>
    <w:rsid w:val="00CF6F91"/>
    <w:rsid w:val="00CF7192"/>
    <w:rsid w:val="00CF7CC3"/>
    <w:rsid w:val="00D00F39"/>
    <w:rsid w:val="00D01654"/>
    <w:rsid w:val="00D016BE"/>
    <w:rsid w:val="00D01F0B"/>
    <w:rsid w:val="00D02BF2"/>
    <w:rsid w:val="00D0373A"/>
    <w:rsid w:val="00D03D75"/>
    <w:rsid w:val="00D04316"/>
    <w:rsid w:val="00D04461"/>
    <w:rsid w:val="00D045DC"/>
    <w:rsid w:val="00D04730"/>
    <w:rsid w:val="00D04C1D"/>
    <w:rsid w:val="00D05198"/>
    <w:rsid w:val="00D051A4"/>
    <w:rsid w:val="00D06BC6"/>
    <w:rsid w:val="00D07409"/>
    <w:rsid w:val="00D075CE"/>
    <w:rsid w:val="00D076E8"/>
    <w:rsid w:val="00D07772"/>
    <w:rsid w:val="00D07990"/>
    <w:rsid w:val="00D1023C"/>
    <w:rsid w:val="00D10317"/>
    <w:rsid w:val="00D108EF"/>
    <w:rsid w:val="00D10A27"/>
    <w:rsid w:val="00D10DFD"/>
    <w:rsid w:val="00D12314"/>
    <w:rsid w:val="00D12CD7"/>
    <w:rsid w:val="00D131FC"/>
    <w:rsid w:val="00D13723"/>
    <w:rsid w:val="00D1400E"/>
    <w:rsid w:val="00D14D88"/>
    <w:rsid w:val="00D14EDE"/>
    <w:rsid w:val="00D14F10"/>
    <w:rsid w:val="00D14F3D"/>
    <w:rsid w:val="00D150E6"/>
    <w:rsid w:val="00D15675"/>
    <w:rsid w:val="00D157F3"/>
    <w:rsid w:val="00D1638E"/>
    <w:rsid w:val="00D16E18"/>
    <w:rsid w:val="00D16F47"/>
    <w:rsid w:val="00D173DD"/>
    <w:rsid w:val="00D1773B"/>
    <w:rsid w:val="00D21649"/>
    <w:rsid w:val="00D2231A"/>
    <w:rsid w:val="00D2247E"/>
    <w:rsid w:val="00D227CC"/>
    <w:rsid w:val="00D22EC6"/>
    <w:rsid w:val="00D23A3C"/>
    <w:rsid w:val="00D23AE5"/>
    <w:rsid w:val="00D24415"/>
    <w:rsid w:val="00D24C50"/>
    <w:rsid w:val="00D24ED6"/>
    <w:rsid w:val="00D25023"/>
    <w:rsid w:val="00D25155"/>
    <w:rsid w:val="00D25C03"/>
    <w:rsid w:val="00D25C3D"/>
    <w:rsid w:val="00D272A2"/>
    <w:rsid w:val="00D27304"/>
    <w:rsid w:val="00D278CB"/>
    <w:rsid w:val="00D30C53"/>
    <w:rsid w:val="00D30E9A"/>
    <w:rsid w:val="00D30EF3"/>
    <w:rsid w:val="00D3152C"/>
    <w:rsid w:val="00D315E1"/>
    <w:rsid w:val="00D316BC"/>
    <w:rsid w:val="00D31C9B"/>
    <w:rsid w:val="00D31D4A"/>
    <w:rsid w:val="00D324AC"/>
    <w:rsid w:val="00D32900"/>
    <w:rsid w:val="00D32C93"/>
    <w:rsid w:val="00D3364F"/>
    <w:rsid w:val="00D33744"/>
    <w:rsid w:val="00D33D02"/>
    <w:rsid w:val="00D33EFC"/>
    <w:rsid w:val="00D3469B"/>
    <w:rsid w:val="00D3491D"/>
    <w:rsid w:val="00D34A2D"/>
    <w:rsid w:val="00D34B5B"/>
    <w:rsid w:val="00D35565"/>
    <w:rsid w:val="00D35CCC"/>
    <w:rsid w:val="00D35DF0"/>
    <w:rsid w:val="00D367F3"/>
    <w:rsid w:val="00D3725F"/>
    <w:rsid w:val="00D37748"/>
    <w:rsid w:val="00D37E07"/>
    <w:rsid w:val="00D405B6"/>
    <w:rsid w:val="00D4072B"/>
    <w:rsid w:val="00D40A52"/>
    <w:rsid w:val="00D40E67"/>
    <w:rsid w:val="00D41380"/>
    <w:rsid w:val="00D4148F"/>
    <w:rsid w:val="00D414BD"/>
    <w:rsid w:val="00D4185B"/>
    <w:rsid w:val="00D41F8C"/>
    <w:rsid w:val="00D42147"/>
    <w:rsid w:val="00D424FE"/>
    <w:rsid w:val="00D42DA9"/>
    <w:rsid w:val="00D42FC0"/>
    <w:rsid w:val="00D43215"/>
    <w:rsid w:val="00D43B7F"/>
    <w:rsid w:val="00D43E03"/>
    <w:rsid w:val="00D44359"/>
    <w:rsid w:val="00D445A7"/>
    <w:rsid w:val="00D45775"/>
    <w:rsid w:val="00D45A22"/>
    <w:rsid w:val="00D45C57"/>
    <w:rsid w:val="00D45D41"/>
    <w:rsid w:val="00D46397"/>
    <w:rsid w:val="00D46437"/>
    <w:rsid w:val="00D467CF"/>
    <w:rsid w:val="00D46A93"/>
    <w:rsid w:val="00D46B06"/>
    <w:rsid w:val="00D46D35"/>
    <w:rsid w:val="00D4711B"/>
    <w:rsid w:val="00D475D0"/>
    <w:rsid w:val="00D478CC"/>
    <w:rsid w:val="00D50C1B"/>
    <w:rsid w:val="00D50CA2"/>
    <w:rsid w:val="00D5111D"/>
    <w:rsid w:val="00D525A9"/>
    <w:rsid w:val="00D52AAB"/>
    <w:rsid w:val="00D53662"/>
    <w:rsid w:val="00D538FE"/>
    <w:rsid w:val="00D53FDB"/>
    <w:rsid w:val="00D5442E"/>
    <w:rsid w:val="00D54ED5"/>
    <w:rsid w:val="00D5500A"/>
    <w:rsid w:val="00D55480"/>
    <w:rsid w:val="00D5583F"/>
    <w:rsid w:val="00D55A2F"/>
    <w:rsid w:val="00D55A50"/>
    <w:rsid w:val="00D55BAF"/>
    <w:rsid w:val="00D55F17"/>
    <w:rsid w:val="00D56039"/>
    <w:rsid w:val="00D56131"/>
    <w:rsid w:val="00D5671A"/>
    <w:rsid w:val="00D56881"/>
    <w:rsid w:val="00D56BA4"/>
    <w:rsid w:val="00D56E9B"/>
    <w:rsid w:val="00D57283"/>
    <w:rsid w:val="00D57F03"/>
    <w:rsid w:val="00D6022B"/>
    <w:rsid w:val="00D60487"/>
    <w:rsid w:val="00D608D8"/>
    <w:rsid w:val="00D60B5A"/>
    <w:rsid w:val="00D60EA0"/>
    <w:rsid w:val="00D60F19"/>
    <w:rsid w:val="00D61A10"/>
    <w:rsid w:val="00D620DA"/>
    <w:rsid w:val="00D622EF"/>
    <w:rsid w:val="00D6247E"/>
    <w:rsid w:val="00D62A68"/>
    <w:rsid w:val="00D62BF2"/>
    <w:rsid w:val="00D62C19"/>
    <w:rsid w:val="00D62CBE"/>
    <w:rsid w:val="00D62FD0"/>
    <w:rsid w:val="00D63AC0"/>
    <w:rsid w:val="00D63BE7"/>
    <w:rsid w:val="00D645AA"/>
    <w:rsid w:val="00D646C1"/>
    <w:rsid w:val="00D64969"/>
    <w:rsid w:val="00D652B1"/>
    <w:rsid w:val="00D657A8"/>
    <w:rsid w:val="00D65836"/>
    <w:rsid w:val="00D662C6"/>
    <w:rsid w:val="00D663EB"/>
    <w:rsid w:val="00D66628"/>
    <w:rsid w:val="00D66CDC"/>
    <w:rsid w:val="00D67146"/>
    <w:rsid w:val="00D671F1"/>
    <w:rsid w:val="00D679A0"/>
    <w:rsid w:val="00D67D66"/>
    <w:rsid w:val="00D67E9D"/>
    <w:rsid w:val="00D708BB"/>
    <w:rsid w:val="00D71595"/>
    <w:rsid w:val="00D71899"/>
    <w:rsid w:val="00D71FE6"/>
    <w:rsid w:val="00D720E0"/>
    <w:rsid w:val="00D72AB3"/>
    <w:rsid w:val="00D72CF2"/>
    <w:rsid w:val="00D736A7"/>
    <w:rsid w:val="00D73EF0"/>
    <w:rsid w:val="00D74073"/>
    <w:rsid w:val="00D74DB7"/>
    <w:rsid w:val="00D75559"/>
    <w:rsid w:val="00D75629"/>
    <w:rsid w:val="00D75899"/>
    <w:rsid w:val="00D76769"/>
    <w:rsid w:val="00D76B34"/>
    <w:rsid w:val="00D77282"/>
    <w:rsid w:val="00D77BA5"/>
    <w:rsid w:val="00D80618"/>
    <w:rsid w:val="00D80EA3"/>
    <w:rsid w:val="00D8108B"/>
    <w:rsid w:val="00D810AC"/>
    <w:rsid w:val="00D8190C"/>
    <w:rsid w:val="00D826DF"/>
    <w:rsid w:val="00D82AFD"/>
    <w:rsid w:val="00D82B64"/>
    <w:rsid w:val="00D82C98"/>
    <w:rsid w:val="00D8331C"/>
    <w:rsid w:val="00D839F8"/>
    <w:rsid w:val="00D83F5C"/>
    <w:rsid w:val="00D84C42"/>
    <w:rsid w:val="00D84FD0"/>
    <w:rsid w:val="00D86D60"/>
    <w:rsid w:val="00D8700B"/>
    <w:rsid w:val="00D8711F"/>
    <w:rsid w:val="00D87526"/>
    <w:rsid w:val="00D875BD"/>
    <w:rsid w:val="00D87603"/>
    <w:rsid w:val="00D87A7F"/>
    <w:rsid w:val="00D87F86"/>
    <w:rsid w:val="00D906B2"/>
    <w:rsid w:val="00D91890"/>
    <w:rsid w:val="00D918A1"/>
    <w:rsid w:val="00D91AC2"/>
    <w:rsid w:val="00D93960"/>
    <w:rsid w:val="00D93A52"/>
    <w:rsid w:val="00D9403B"/>
    <w:rsid w:val="00D9461B"/>
    <w:rsid w:val="00D94820"/>
    <w:rsid w:val="00D9510E"/>
    <w:rsid w:val="00D952B1"/>
    <w:rsid w:val="00D95340"/>
    <w:rsid w:val="00D96D40"/>
    <w:rsid w:val="00D96EEB"/>
    <w:rsid w:val="00D97F35"/>
    <w:rsid w:val="00DA00AA"/>
    <w:rsid w:val="00DA0796"/>
    <w:rsid w:val="00DA0C8E"/>
    <w:rsid w:val="00DA1327"/>
    <w:rsid w:val="00DA19BD"/>
    <w:rsid w:val="00DA2EF5"/>
    <w:rsid w:val="00DA3D25"/>
    <w:rsid w:val="00DA3D31"/>
    <w:rsid w:val="00DA3E3C"/>
    <w:rsid w:val="00DA41AB"/>
    <w:rsid w:val="00DA5ABF"/>
    <w:rsid w:val="00DA5C4E"/>
    <w:rsid w:val="00DA5C5B"/>
    <w:rsid w:val="00DA64F1"/>
    <w:rsid w:val="00DA667A"/>
    <w:rsid w:val="00DA7744"/>
    <w:rsid w:val="00DA7D3E"/>
    <w:rsid w:val="00DB062A"/>
    <w:rsid w:val="00DB09B5"/>
    <w:rsid w:val="00DB12BE"/>
    <w:rsid w:val="00DB1389"/>
    <w:rsid w:val="00DB175E"/>
    <w:rsid w:val="00DB1D45"/>
    <w:rsid w:val="00DB2605"/>
    <w:rsid w:val="00DB2BE7"/>
    <w:rsid w:val="00DB4632"/>
    <w:rsid w:val="00DB4FA8"/>
    <w:rsid w:val="00DB5797"/>
    <w:rsid w:val="00DB7109"/>
    <w:rsid w:val="00DB714B"/>
    <w:rsid w:val="00DB73BD"/>
    <w:rsid w:val="00DB741B"/>
    <w:rsid w:val="00DB74AC"/>
    <w:rsid w:val="00DB7B98"/>
    <w:rsid w:val="00DB7E07"/>
    <w:rsid w:val="00DC0000"/>
    <w:rsid w:val="00DC017D"/>
    <w:rsid w:val="00DC030F"/>
    <w:rsid w:val="00DC0D72"/>
    <w:rsid w:val="00DC1513"/>
    <w:rsid w:val="00DC1611"/>
    <w:rsid w:val="00DC29AD"/>
    <w:rsid w:val="00DC2C0C"/>
    <w:rsid w:val="00DC2E47"/>
    <w:rsid w:val="00DC3373"/>
    <w:rsid w:val="00DC3B31"/>
    <w:rsid w:val="00DC3B9F"/>
    <w:rsid w:val="00DC4340"/>
    <w:rsid w:val="00DC49F3"/>
    <w:rsid w:val="00DC4E78"/>
    <w:rsid w:val="00DC4ED8"/>
    <w:rsid w:val="00DC52D8"/>
    <w:rsid w:val="00DC5DBD"/>
    <w:rsid w:val="00DC6DE9"/>
    <w:rsid w:val="00DC745D"/>
    <w:rsid w:val="00DC75CC"/>
    <w:rsid w:val="00DD0D8A"/>
    <w:rsid w:val="00DD0E90"/>
    <w:rsid w:val="00DD171E"/>
    <w:rsid w:val="00DD1FA7"/>
    <w:rsid w:val="00DD2082"/>
    <w:rsid w:val="00DD2904"/>
    <w:rsid w:val="00DD2CC8"/>
    <w:rsid w:val="00DD2DA6"/>
    <w:rsid w:val="00DD38DC"/>
    <w:rsid w:val="00DD38F9"/>
    <w:rsid w:val="00DD397A"/>
    <w:rsid w:val="00DD41F0"/>
    <w:rsid w:val="00DD4362"/>
    <w:rsid w:val="00DD476E"/>
    <w:rsid w:val="00DD5FFD"/>
    <w:rsid w:val="00DD6818"/>
    <w:rsid w:val="00DD6CAB"/>
    <w:rsid w:val="00DD6CB1"/>
    <w:rsid w:val="00DD7291"/>
    <w:rsid w:val="00DD7B45"/>
    <w:rsid w:val="00DE0650"/>
    <w:rsid w:val="00DE06BA"/>
    <w:rsid w:val="00DE0CA0"/>
    <w:rsid w:val="00DE16E6"/>
    <w:rsid w:val="00DE1A55"/>
    <w:rsid w:val="00DE2418"/>
    <w:rsid w:val="00DE249A"/>
    <w:rsid w:val="00DE258A"/>
    <w:rsid w:val="00DE278A"/>
    <w:rsid w:val="00DE28FD"/>
    <w:rsid w:val="00DE2993"/>
    <w:rsid w:val="00DE3255"/>
    <w:rsid w:val="00DE35AA"/>
    <w:rsid w:val="00DE37A7"/>
    <w:rsid w:val="00DE394B"/>
    <w:rsid w:val="00DE394F"/>
    <w:rsid w:val="00DE39F8"/>
    <w:rsid w:val="00DE3A50"/>
    <w:rsid w:val="00DE4023"/>
    <w:rsid w:val="00DE44CE"/>
    <w:rsid w:val="00DE54FE"/>
    <w:rsid w:val="00DE5677"/>
    <w:rsid w:val="00DE6CCD"/>
    <w:rsid w:val="00DE6D10"/>
    <w:rsid w:val="00DF0418"/>
    <w:rsid w:val="00DF06B8"/>
    <w:rsid w:val="00DF0A76"/>
    <w:rsid w:val="00DF0E98"/>
    <w:rsid w:val="00DF108F"/>
    <w:rsid w:val="00DF221C"/>
    <w:rsid w:val="00DF2CFC"/>
    <w:rsid w:val="00DF331B"/>
    <w:rsid w:val="00DF437E"/>
    <w:rsid w:val="00DF4646"/>
    <w:rsid w:val="00DF46CD"/>
    <w:rsid w:val="00DF48D8"/>
    <w:rsid w:val="00DF4AF1"/>
    <w:rsid w:val="00DF4FB1"/>
    <w:rsid w:val="00DF5AF9"/>
    <w:rsid w:val="00DF5CB1"/>
    <w:rsid w:val="00DF5ED1"/>
    <w:rsid w:val="00DF60B6"/>
    <w:rsid w:val="00DF690A"/>
    <w:rsid w:val="00DF6943"/>
    <w:rsid w:val="00DF6A05"/>
    <w:rsid w:val="00DF6AA9"/>
    <w:rsid w:val="00DF70AC"/>
    <w:rsid w:val="00DF75FD"/>
    <w:rsid w:val="00DF7990"/>
    <w:rsid w:val="00DF7DA6"/>
    <w:rsid w:val="00E00800"/>
    <w:rsid w:val="00E00CDE"/>
    <w:rsid w:val="00E00E98"/>
    <w:rsid w:val="00E01F88"/>
    <w:rsid w:val="00E026BD"/>
    <w:rsid w:val="00E034F0"/>
    <w:rsid w:val="00E0375A"/>
    <w:rsid w:val="00E03C6D"/>
    <w:rsid w:val="00E03C7A"/>
    <w:rsid w:val="00E04B49"/>
    <w:rsid w:val="00E05097"/>
    <w:rsid w:val="00E070C0"/>
    <w:rsid w:val="00E07445"/>
    <w:rsid w:val="00E074CC"/>
    <w:rsid w:val="00E07C30"/>
    <w:rsid w:val="00E07D73"/>
    <w:rsid w:val="00E1006E"/>
    <w:rsid w:val="00E1095D"/>
    <w:rsid w:val="00E10F1B"/>
    <w:rsid w:val="00E11012"/>
    <w:rsid w:val="00E1199D"/>
    <w:rsid w:val="00E11FE7"/>
    <w:rsid w:val="00E122C3"/>
    <w:rsid w:val="00E14395"/>
    <w:rsid w:val="00E14E1A"/>
    <w:rsid w:val="00E14FFE"/>
    <w:rsid w:val="00E1532B"/>
    <w:rsid w:val="00E15470"/>
    <w:rsid w:val="00E15572"/>
    <w:rsid w:val="00E16391"/>
    <w:rsid w:val="00E167B5"/>
    <w:rsid w:val="00E167B6"/>
    <w:rsid w:val="00E16E4F"/>
    <w:rsid w:val="00E17692"/>
    <w:rsid w:val="00E17697"/>
    <w:rsid w:val="00E179D9"/>
    <w:rsid w:val="00E17DDE"/>
    <w:rsid w:val="00E20781"/>
    <w:rsid w:val="00E20B93"/>
    <w:rsid w:val="00E20C83"/>
    <w:rsid w:val="00E21403"/>
    <w:rsid w:val="00E216A5"/>
    <w:rsid w:val="00E21C1C"/>
    <w:rsid w:val="00E21E6D"/>
    <w:rsid w:val="00E2240E"/>
    <w:rsid w:val="00E22C4C"/>
    <w:rsid w:val="00E23286"/>
    <w:rsid w:val="00E23287"/>
    <w:rsid w:val="00E233B1"/>
    <w:rsid w:val="00E23B2E"/>
    <w:rsid w:val="00E24827"/>
    <w:rsid w:val="00E2519B"/>
    <w:rsid w:val="00E25306"/>
    <w:rsid w:val="00E255C7"/>
    <w:rsid w:val="00E258E4"/>
    <w:rsid w:val="00E259CE"/>
    <w:rsid w:val="00E26914"/>
    <w:rsid w:val="00E2742F"/>
    <w:rsid w:val="00E27449"/>
    <w:rsid w:val="00E2784B"/>
    <w:rsid w:val="00E27A83"/>
    <w:rsid w:val="00E30AF9"/>
    <w:rsid w:val="00E30B9B"/>
    <w:rsid w:val="00E314B9"/>
    <w:rsid w:val="00E31E56"/>
    <w:rsid w:val="00E31E86"/>
    <w:rsid w:val="00E3276B"/>
    <w:rsid w:val="00E32D91"/>
    <w:rsid w:val="00E3369B"/>
    <w:rsid w:val="00E3381B"/>
    <w:rsid w:val="00E33D4E"/>
    <w:rsid w:val="00E33FC6"/>
    <w:rsid w:val="00E354A9"/>
    <w:rsid w:val="00E35952"/>
    <w:rsid w:val="00E35D56"/>
    <w:rsid w:val="00E3769A"/>
    <w:rsid w:val="00E40352"/>
    <w:rsid w:val="00E40E4C"/>
    <w:rsid w:val="00E416F9"/>
    <w:rsid w:val="00E41747"/>
    <w:rsid w:val="00E41775"/>
    <w:rsid w:val="00E41B66"/>
    <w:rsid w:val="00E4278E"/>
    <w:rsid w:val="00E429C9"/>
    <w:rsid w:val="00E43182"/>
    <w:rsid w:val="00E4405A"/>
    <w:rsid w:val="00E44791"/>
    <w:rsid w:val="00E44E2E"/>
    <w:rsid w:val="00E44F53"/>
    <w:rsid w:val="00E454A5"/>
    <w:rsid w:val="00E4559F"/>
    <w:rsid w:val="00E45B67"/>
    <w:rsid w:val="00E45D30"/>
    <w:rsid w:val="00E460DE"/>
    <w:rsid w:val="00E46ECF"/>
    <w:rsid w:val="00E47140"/>
    <w:rsid w:val="00E472FA"/>
    <w:rsid w:val="00E50128"/>
    <w:rsid w:val="00E50D2D"/>
    <w:rsid w:val="00E50EE6"/>
    <w:rsid w:val="00E5104F"/>
    <w:rsid w:val="00E513AF"/>
    <w:rsid w:val="00E518FE"/>
    <w:rsid w:val="00E52941"/>
    <w:rsid w:val="00E52F1E"/>
    <w:rsid w:val="00E537EF"/>
    <w:rsid w:val="00E53F79"/>
    <w:rsid w:val="00E55473"/>
    <w:rsid w:val="00E56149"/>
    <w:rsid w:val="00E561A9"/>
    <w:rsid w:val="00E56635"/>
    <w:rsid w:val="00E56DCE"/>
    <w:rsid w:val="00E5717F"/>
    <w:rsid w:val="00E57255"/>
    <w:rsid w:val="00E57B0F"/>
    <w:rsid w:val="00E6000B"/>
    <w:rsid w:val="00E6029C"/>
    <w:rsid w:val="00E6044E"/>
    <w:rsid w:val="00E60508"/>
    <w:rsid w:val="00E60856"/>
    <w:rsid w:val="00E60F78"/>
    <w:rsid w:val="00E615BD"/>
    <w:rsid w:val="00E61A7D"/>
    <w:rsid w:val="00E61E98"/>
    <w:rsid w:val="00E62573"/>
    <w:rsid w:val="00E62737"/>
    <w:rsid w:val="00E6274A"/>
    <w:rsid w:val="00E62E42"/>
    <w:rsid w:val="00E631A0"/>
    <w:rsid w:val="00E634C8"/>
    <w:rsid w:val="00E63A28"/>
    <w:rsid w:val="00E64096"/>
    <w:rsid w:val="00E64248"/>
    <w:rsid w:val="00E648AC"/>
    <w:rsid w:val="00E64A89"/>
    <w:rsid w:val="00E64D55"/>
    <w:rsid w:val="00E6571D"/>
    <w:rsid w:val="00E65EE9"/>
    <w:rsid w:val="00E6602E"/>
    <w:rsid w:val="00E66135"/>
    <w:rsid w:val="00E6669C"/>
    <w:rsid w:val="00E66C7C"/>
    <w:rsid w:val="00E66F86"/>
    <w:rsid w:val="00E673C7"/>
    <w:rsid w:val="00E674C0"/>
    <w:rsid w:val="00E67765"/>
    <w:rsid w:val="00E707EE"/>
    <w:rsid w:val="00E711E6"/>
    <w:rsid w:val="00E72073"/>
    <w:rsid w:val="00E721B7"/>
    <w:rsid w:val="00E72345"/>
    <w:rsid w:val="00E72D58"/>
    <w:rsid w:val="00E7309A"/>
    <w:rsid w:val="00E73EE6"/>
    <w:rsid w:val="00E740C9"/>
    <w:rsid w:val="00E7504C"/>
    <w:rsid w:val="00E7508C"/>
    <w:rsid w:val="00E75EBD"/>
    <w:rsid w:val="00E76B91"/>
    <w:rsid w:val="00E76B9F"/>
    <w:rsid w:val="00E770BE"/>
    <w:rsid w:val="00E779C9"/>
    <w:rsid w:val="00E80420"/>
    <w:rsid w:val="00E80F97"/>
    <w:rsid w:val="00E81999"/>
    <w:rsid w:val="00E8207D"/>
    <w:rsid w:val="00E848F8"/>
    <w:rsid w:val="00E84B30"/>
    <w:rsid w:val="00E85343"/>
    <w:rsid w:val="00E85901"/>
    <w:rsid w:val="00E85E64"/>
    <w:rsid w:val="00E8662E"/>
    <w:rsid w:val="00E86EBB"/>
    <w:rsid w:val="00E8752E"/>
    <w:rsid w:val="00E904CB"/>
    <w:rsid w:val="00E90A66"/>
    <w:rsid w:val="00E90ACC"/>
    <w:rsid w:val="00E9162F"/>
    <w:rsid w:val="00E92205"/>
    <w:rsid w:val="00E92BE4"/>
    <w:rsid w:val="00E92DBF"/>
    <w:rsid w:val="00E933FB"/>
    <w:rsid w:val="00E938F8"/>
    <w:rsid w:val="00E94061"/>
    <w:rsid w:val="00E9431F"/>
    <w:rsid w:val="00E9465B"/>
    <w:rsid w:val="00E94F3B"/>
    <w:rsid w:val="00E9508D"/>
    <w:rsid w:val="00E958D0"/>
    <w:rsid w:val="00E95F4C"/>
    <w:rsid w:val="00E96AEE"/>
    <w:rsid w:val="00E96FDD"/>
    <w:rsid w:val="00E974ED"/>
    <w:rsid w:val="00E97E4C"/>
    <w:rsid w:val="00E97EFC"/>
    <w:rsid w:val="00EA0578"/>
    <w:rsid w:val="00EA12ED"/>
    <w:rsid w:val="00EA147D"/>
    <w:rsid w:val="00EA1628"/>
    <w:rsid w:val="00EA19D2"/>
    <w:rsid w:val="00EA2523"/>
    <w:rsid w:val="00EA2EDB"/>
    <w:rsid w:val="00EA3BE1"/>
    <w:rsid w:val="00EA3E16"/>
    <w:rsid w:val="00EA3ED9"/>
    <w:rsid w:val="00EA421B"/>
    <w:rsid w:val="00EA4318"/>
    <w:rsid w:val="00EA491B"/>
    <w:rsid w:val="00EA4BCD"/>
    <w:rsid w:val="00EA5649"/>
    <w:rsid w:val="00EA6533"/>
    <w:rsid w:val="00EA7215"/>
    <w:rsid w:val="00EA736D"/>
    <w:rsid w:val="00EA7CFE"/>
    <w:rsid w:val="00EB00D0"/>
    <w:rsid w:val="00EB035C"/>
    <w:rsid w:val="00EB0631"/>
    <w:rsid w:val="00EB0D84"/>
    <w:rsid w:val="00EB1375"/>
    <w:rsid w:val="00EB1655"/>
    <w:rsid w:val="00EB1910"/>
    <w:rsid w:val="00EB19B1"/>
    <w:rsid w:val="00EB1DDE"/>
    <w:rsid w:val="00EB4349"/>
    <w:rsid w:val="00EB52C7"/>
    <w:rsid w:val="00EB612B"/>
    <w:rsid w:val="00EB62E8"/>
    <w:rsid w:val="00EB676A"/>
    <w:rsid w:val="00EB7238"/>
    <w:rsid w:val="00EB77EF"/>
    <w:rsid w:val="00EB786D"/>
    <w:rsid w:val="00EB7A7E"/>
    <w:rsid w:val="00EB7C78"/>
    <w:rsid w:val="00EC03CC"/>
    <w:rsid w:val="00EC040D"/>
    <w:rsid w:val="00EC041F"/>
    <w:rsid w:val="00EC0ED0"/>
    <w:rsid w:val="00EC1168"/>
    <w:rsid w:val="00EC15E0"/>
    <w:rsid w:val="00EC162B"/>
    <w:rsid w:val="00EC24C4"/>
    <w:rsid w:val="00EC26AC"/>
    <w:rsid w:val="00EC2E94"/>
    <w:rsid w:val="00EC328B"/>
    <w:rsid w:val="00EC4862"/>
    <w:rsid w:val="00EC4BAA"/>
    <w:rsid w:val="00EC54B6"/>
    <w:rsid w:val="00EC5736"/>
    <w:rsid w:val="00EC5967"/>
    <w:rsid w:val="00EC5D68"/>
    <w:rsid w:val="00EC5EF5"/>
    <w:rsid w:val="00EC613D"/>
    <w:rsid w:val="00EC631A"/>
    <w:rsid w:val="00EC64CB"/>
    <w:rsid w:val="00EC6F1D"/>
    <w:rsid w:val="00EC72A4"/>
    <w:rsid w:val="00EC72BD"/>
    <w:rsid w:val="00EC7D95"/>
    <w:rsid w:val="00ED015C"/>
    <w:rsid w:val="00ED07DD"/>
    <w:rsid w:val="00ED0E6B"/>
    <w:rsid w:val="00ED0EF9"/>
    <w:rsid w:val="00ED107A"/>
    <w:rsid w:val="00ED16F7"/>
    <w:rsid w:val="00ED1CF7"/>
    <w:rsid w:val="00ED2122"/>
    <w:rsid w:val="00ED2614"/>
    <w:rsid w:val="00ED3137"/>
    <w:rsid w:val="00ED35FB"/>
    <w:rsid w:val="00ED38E7"/>
    <w:rsid w:val="00ED3C44"/>
    <w:rsid w:val="00ED3C47"/>
    <w:rsid w:val="00ED4A43"/>
    <w:rsid w:val="00ED4EDE"/>
    <w:rsid w:val="00ED5A1D"/>
    <w:rsid w:val="00ED5C85"/>
    <w:rsid w:val="00ED5C96"/>
    <w:rsid w:val="00ED5FF1"/>
    <w:rsid w:val="00ED60A9"/>
    <w:rsid w:val="00ED653B"/>
    <w:rsid w:val="00ED6BFB"/>
    <w:rsid w:val="00ED7BB1"/>
    <w:rsid w:val="00ED7D1F"/>
    <w:rsid w:val="00ED7FC9"/>
    <w:rsid w:val="00EE0AA7"/>
    <w:rsid w:val="00EE0C89"/>
    <w:rsid w:val="00EE12E5"/>
    <w:rsid w:val="00EE15EF"/>
    <w:rsid w:val="00EE1A77"/>
    <w:rsid w:val="00EE2213"/>
    <w:rsid w:val="00EE2643"/>
    <w:rsid w:val="00EE3E76"/>
    <w:rsid w:val="00EE4C3B"/>
    <w:rsid w:val="00EE5CE9"/>
    <w:rsid w:val="00EE620D"/>
    <w:rsid w:val="00EE6A16"/>
    <w:rsid w:val="00EE7657"/>
    <w:rsid w:val="00EE7659"/>
    <w:rsid w:val="00EF0AA2"/>
    <w:rsid w:val="00EF0AF1"/>
    <w:rsid w:val="00EF0F3A"/>
    <w:rsid w:val="00EF0F43"/>
    <w:rsid w:val="00EF104B"/>
    <w:rsid w:val="00EF1318"/>
    <w:rsid w:val="00EF28F1"/>
    <w:rsid w:val="00EF2CEB"/>
    <w:rsid w:val="00EF2D91"/>
    <w:rsid w:val="00EF2D96"/>
    <w:rsid w:val="00EF3062"/>
    <w:rsid w:val="00EF32E0"/>
    <w:rsid w:val="00EF33EB"/>
    <w:rsid w:val="00EF376E"/>
    <w:rsid w:val="00EF4390"/>
    <w:rsid w:val="00EF45AF"/>
    <w:rsid w:val="00EF463E"/>
    <w:rsid w:val="00EF4982"/>
    <w:rsid w:val="00EF6230"/>
    <w:rsid w:val="00EF64A4"/>
    <w:rsid w:val="00EF6AFA"/>
    <w:rsid w:val="00EF72A6"/>
    <w:rsid w:val="00EF7780"/>
    <w:rsid w:val="00EF7ACA"/>
    <w:rsid w:val="00EF7CD7"/>
    <w:rsid w:val="00EF7F49"/>
    <w:rsid w:val="00F00522"/>
    <w:rsid w:val="00F005C3"/>
    <w:rsid w:val="00F00652"/>
    <w:rsid w:val="00F0099E"/>
    <w:rsid w:val="00F00A0D"/>
    <w:rsid w:val="00F00DF2"/>
    <w:rsid w:val="00F01CC7"/>
    <w:rsid w:val="00F01D34"/>
    <w:rsid w:val="00F02087"/>
    <w:rsid w:val="00F02E5E"/>
    <w:rsid w:val="00F03710"/>
    <w:rsid w:val="00F0391F"/>
    <w:rsid w:val="00F03C7F"/>
    <w:rsid w:val="00F04555"/>
    <w:rsid w:val="00F05B33"/>
    <w:rsid w:val="00F05F62"/>
    <w:rsid w:val="00F064AB"/>
    <w:rsid w:val="00F069CD"/>
    <w:rsid w:val="00F07BB2"/>
    <w:rsid w:val="00F07DDE"/>
    <w:rsid w:val="00F1031D"/>
    <w:rsid w:val="00F10CC9"/>
    <w:rsid w:val="00F10E73"/>
    <w:rsid w:val="00F12F47"/>
    <w:rsid w:val="00F13C9D"/>
    <w:rsid w:val="00F13CEA"/>
    <w:rsid w:val="00F13F16"/>
    <w:rsid w:val="00F14104"/>
    <w:rsid w:val="00F143F9"/>
    <w:rsid w:val="00F151CE"/>
    <w:rsid w:val="00F15461"/>
    <w:rsid w:val="00F1611D"/>
    <w:rsid w:val="00F16518"/>
    <w:rsid w:val="00F166F3"/>
    <w:rsid w:val="00F16ABF"/>
    <w:rsid w:val="00F178A5"/>
    <w:rsid w:val="00F20E04"/>
    <w:rsid w:val="00F21311"/>
    <w:rsid w:val="00F21855"/>
    <w:rsid w:val="00F21C31"/>
    <w:rsid w:val="00F22249"/>
    <w:rsid w:val="00F222B2"/>
    <w:rsid w:val="00F224FC"/>
    <w:rsid w:val="00F22931"/>
    <w:rsid w:val="00F23497"/>
    <w:rsid w:val="00F23F15"/>
    <w:rsid w:val="00F24851"/>
    <w:rsid w:val="00F24963"/>
    <w:rsid w:val="00F250FA"/>
    <w:rsid w:val="00F2519D"/>
    <w:rsid w:val="00F25202"/>
    <w:rsid w:val="00F25461"/>
    <w:rsid w:val="00F254B5"/>
    <w:rsid w:val="00F255D2"/>
    <w:rsid w:val="00F25859"/>
    <w:rsid w:val="00F25A09"/>
    <w:rsid w:val="00F25E86"/>
    <w:rsid w:val="00F2614B"/>
    <w:rsid w:val="00F26B5A"/>
    <w:rsid w:val="00F27791"/>
    <w:rsid w:val="00F3067D"/>
    <w:rsid w:val="00F306BF"/>
    <w:rsid w:val="00F3085B"/>
    <w:rsid w:val="00F30A2E"/>
    <w:rsid w:val="00F314BC"/>
    <w:rsid w:val="00F31696"/>
    <w:rsid w:val="00F31EC2"/>
    <w:rsid w:val="00F32350"/>
    <w:rsid w:val="00F3241B"/>
    <w:rsid w:val="00F3354C"/>
    <w:rsid w:val="00F33EDD"/>
    <w:rsid w:val="00F34A6E"/>
    <w:rsid w:val="00F34B67"/>
    <w:rsid w:val="00F350B0"/>
    <w:rsid w:val="00F36327"/>
    <w:rsid w:val="00F369D5"/>
    <w:rsid w:val="00F36DAC"/>
    <w:rsid w:val="00F36DDD"/>
    <w:rsid w:val="00F37887"/>
    <w:rsid w:val="00F3795A"/>
    <w:rsid w:val="00F404F0"/>
    <w:rsid w:val="00F404FF"/>
    <w:rsid w:val="00F4075E"/>
    <w:rsid w:val="00F409FC"/>
    <w:rsid w:val="00F40BF5"/>
    <w:rsid w:val="00F40C0F"/>
    <w:rsid w:val="00F40CCF"/>
    <w:rsid w:val="00F413C7"/>
    <w:rsid w:val="00F41A78"/>
    <w:rsid w:val="00F41C76"/>
    <w:rsid w:val="00F4206A"/>
    <w:rsid w:val="00F42100"/>
    <w:rsid w:val="00F42E95"/>
    <w:rsid w:val="00F433A1"/>
    <w:rsid w:val="00F43C01"/>
    <w:rsid w:val="00F43C1A"/>
    <w:rsid w:val="00F43F91"/>
    <w:rsid w:val="00F44F8B"/>
    <w:rsid w:val="00F45092"/>
    <w:rsid w:val="00F456BC"/>
    <w:rsid w:val="00F45D78"/>
    <w:rsid w:val="00F45DB3"/>
    <w:rsid w:val="00F461F7"/>
    <w:rsid w:val="00F46325"/>
    <w:rsid w:val="00F46328"/>
    <w:rsid w:val="00F46EBD"/>
    <w:rsid w:val="00F46F75"/>
    <w:rsid w:val="00F47733"/>
    <w:rsid w:val="00F47B06"/>
    <w:rsid w:val="00F501C7"/>
    <w:rsid w:val="00F504AB"/>
    <w:rsid w:val="00F5072F"/>
    <w:rsid w:val="00F5077E"/>
    <w:rsid w:val="00F5178A"/>
    <w:rsid w:val="00F51A98"/>
    <w:rsid w:val="00F51B9D"/>
    <w:rsid w:val="00F52813"/>
    <w:rsid w:val="00F53101"/>
    <w:rsid w:val="00F53118"/>
    <w:rsid w:val="00F53132"/>
    <w:rsid w:val="00F53138"/>
    <w:rsid w:val="00F5322C"/>
    <w:rsid w:val="00F533A4"/>
    <w:rsid w:val="00F54067"/>
    <w:rsid w:val="00F5445A"/>
    <w:rsid w:val="00F54A89"/>
    <w:rsid w:val="00F54AF7"/>
    <w:rsid w:val="00F556F0"/>
    <w:rsid w:val="00F557D5"/>
    <w:rsid w:val="00F55874"/>
    <w:rsid w:val="00F562A8"/>
    <w:rsid w:val="00F57728"/>
    <w:rsid w:val="00F5778F"/>
    <w:rsid w:val="00F57E50"/>
    <w:rsid w:val="00F616D6"/>
    <w:rsid w:val="00F61A41"/>
    <w:rsid w:val="00F61DC3"/>
    <w:rsid w:val="00F6203B"/>
    <w:rsid w:val="00F62259"/>
    <w:rsid w:val="00F62B16"/>
    <w:rsid w:val="00F62F1B"/>
    <w:rsid w:val="00F64249"/>
    <w:rsid w:val="00F657C1"/>
    <w:rsid w:val="00F66299"/>
    <w:rsid w:val="00F6672D"/>
    <w:rsid w:val="00F676B2"/>
    <w:rsid w:val="00F67AC8"/>
    <w:rsid w:val="00F67ED4"/>
    <w:rsid w:val="00F707D6"/>
    <w:rsid w:val="00F7096D"/>
    <w:rsid w:val="00F712D3"/>
    <w:rsid w:val="00F71991"/>
    <w:rsid w:val="00F721E9"/>
    <w:rsid w:val="00F725A5"/>
    <w:rsid w:val="00F72601"/>
    <w:rsid w:val="00F7294D"/>
    <w:rsid w:val="00F7328E"/>
    <w:rsid w:val="00F7329B"/>
    <w:rsid w:val="00F736AD"/>
    <w:rsid w:val="00F73CBF"/>
    <w:rsid w:val="00F74405"/>
    <w:rsid w:val="00F745D6"/>
    <w:rsid w:val="00F750C4"/>
    <w:rsid w:val="00F75284"/>
    <w:rsid w:val="00F75D0C"/>
    <w:rsid w:val="00F76603"/>
    <w:rsid w:val="00F766CD"/>
    <w:rsid w:val="00F77351"/>
    <w:rsid w:val="00F774AF"/>
    <w:rsid w:val="00F775EC"/>
    <w:rsid w:val="00F77FD2"/>
    <w:rsid w:val="00F8049A"/>
    <w:rsid w:val="00F807C7"/>
    <w:rsid w:val="00F80B99"/>
    <w:rsid w:val="00F80DB0"/>
    <w:rsid w:val="00F828E7"/>
    <w:rsid w:val="00F82E2A"/>
    <w:rsid w:val="00F8332A"/>
    <w:rsid w:val="00F83421"/>
    <w:rsid w:val="00F83598"/>
    <w:rsid w:val="00F835D0"/>
    <w:rsid w:val="00F836EF"/>
    <w:rsid w:val="00F837D0"/>
    <w:rsid w:val="00F842FE"/>
    <w:rsid w:val="00F847D0"/>
    <w:rsid w:val="00F84957"/>
    <w:rsid w:val="00F849AE"/>
    <w:rsid w:val="00F85AA9"/>
    <w:rsid w:val="00F85F1C"/>
    <w:rsid w:val="00F8629C"/>
    <w:rsid w:val="00F8644F"/>
    <w:rsid w:val="00F871A3"/>
    <w:rsid w:val="00F87322"/>
    <w:rsid w:val="00F87B43"/>
    <w:rsid w:val="00F90733"/>
    <w:rsid w:val="00F91A2A"/>
    <w:rsid w:val="00F91E1A"/>
    <w:rsid w:val="00F923FF"/>
    <w:rsid w:val="00F929F9"/>
    <w:rsid w:val="00F92C0E"/>
    <w:rsid w:val="00F944BB"/>
    <w:rsid w:val="00F94D57"/>
    <w:rsid w:val="00F94EDB"/>
    <w:rsid w:val="00F952A0"/>
    <w:rsid w:val="00F955C6"/>
    <w:rsid w:val="00F9623B"/>
    <w:rsid w:val="00F96394"/>
    <w:rsid w:val="00F97069"/>
    <w:rsid w:val="00F97692"/>
    <w:rsid w:val="00F97796"/>
    <w:rsid w:val="00F97B2E"/>
    <w:rsid w:val="00F97CDA"/>
    <w:rsid w:val="00F97D90"/>
    <w:rsid w:val="00FA0B06"/>
    <w:rsid w:val="00FA12D9"/>
    <w:rsid w:val="00FA1C3B"/>
    <w:rsid w:val="00FA275A"/>
    <w:rsid w:val="00FA2B3D"/>
    <w:rsid w:val="00FA3556"/>
    <w:rsid w:val="00FA376C"/>
    <w:rsid w:val="00FA3D74"/>
    <w:rsid w:val="00FA466D"/>
    <w:rsid w:val="00FA4AB9"/>
    <w:rsid w:val="00FA4D76"/>
    <w:rsid w:val="00FA4ED4"/>
    <w:rsid w:val="00FA4FFC"/>
    <w:rsid w:val="00FA56EB"/>
    <w:rsid w:val="00FA59A1"/>
    <w:rsid w:val="00FA5E96"/>
    <w:rsid w:val="00FA5F40"/>
    <w:rsid w:val="00FA5F46"/>
    <w:rsid w:val="00FA6625"/>
    <w:rsid w:val="00FA7161"/>
    <w:rsid w:val="00FA767C"/>
    <w:rsid w:val="00FA76AB"/>
    <w:rsid w:val="00FA7CFE"/>
    <w:rsid w:val="00FB05CC"/>
    <w:rsid w:val="00FB0BBB"/>
    <w:rsid w:val="00FB1152"/>
    <w:rsid w:val="00FB2E65"/>
    <w:rsid w:val="00FB39C8"/>
    <w:rsid w:val="00FB43CC"/>
    <w:rsid w:val="00FB4AEC"/>
    <w:rsid w:val="00FB4CDC"/>
    <w:rsid w:val="00FB55E9"/>
    <w:rsid w:val="00FB5D24"/>
    <w:rsid w:val="00FB5DB8"/>
    <w:rsid w:val="00FB68F3"/>
    <w:rsid w:val="00FB7D96"/>
    <w:rsid w:val="00FC0180"/>
    <w:rsid w:val="00FC0F44"/>
    <w:rsid w:val="00FC1021"/>
    <w:rsid w:val="00FC1336"/>
    <w:rsid w:val="00FC18B1"/>
    <w:rsid w:val="00FC1E01"/>
    <w:rsid w:val="00FC1E49"/>
    <w:rsid w:val="00FC280C"/>
    <w:rsid w:val="00FC28F8"/>
    <w:rsid w:val="00FC2D7F"/>
    <w:rsid w:val="00FC2FDC"/>
    <w:rsid w:val="00FC39F7"/>
    <w:rsid w:val="00FC3A54"/>
    <w:rsid w:val="00FC3B82"/>
    <w:rsid w:val="00FC3C0A"/>
    <w:rsid w:val="00FC55F7"/>
    <w:rsid w:val="00FC56B1"/>
    <w:rsid w:val="00FC5A3E"/>
    <w:rsid w:val="00FC5E3A"/>
    <w:rsid w:val="00FC5FC8"/>
    <w:rsid w:val="00FC78AE"/>
    <w:rsid w:val="00FD0490"/>
    <w:rsid w:val="00FD06AA"/>
    <w:rsid w:val="00FD0771"/>
    <w:rsid w:val="00FD081B"/>
    <w:rsid w:val="00FD0B5F"/>
    <w:rsid w:val="00FD17E5"/>
    <w:rsid w:val="00FD1F20"/>
    <w:rsid w:val="00FD2B82"/>
    <w:rsid w:val="00FD2D5D"/>
    <w:rsid w:val="00FD3255"/>
    <w:rsid w:val="00FD41E8"/>
    <w:rsid w:val="00FD4D77"/>
    <w:rsid w:val="00FD5943"/>
    <w:rsid w:val="00FD5B00"/>
    <w:rsid w:val="00FD6197"/>
    <w:rsid w:val="00FD61BA"/>
    <w:rsid w:val="00FD627B"/>
    <w:rsid w:val="00FD669A"/>
    <w:rsid w:val="00FD74A8"/>
    <w:rsid w:val="00FD7A8B"/>
    <w:rsid w:val="00FD7CA5"/>
    <w:rsid w:val="00FD7F57"/>
    <w:rsid w:val="00FE0216"/>
    <w:rsid w:val="00FE0323"/>
    <w:rsid w:val="00FE041B"/>
    <w:rsid w:val="00FE1496"/>
    <w:rsid w:val="00FE1CB7"/>
    <w:rsid w:val="00FE2783"/>
    <w:rsid w:val="00FE30A1"/>
    <w:rsid w:val="00FE41A8"/>
    <w:rsid w:val="00FE4596"/>
    <w:rsid w:val="00FE51BE"/>
    <w:rsid w:val="00FE5434"/>
    <w:rsid w:val="00FE6016"/>
    <w:rsid w:val="00FE62C4"/>
    <w:rsid w:val="00FE65D9"/>
    <w:rsid w:val="00FE668D"/>
    <w:rsid w:val="00FE6986"/>
    <w:rsid w:val="00FE7229"/>
    <w:rsid w:val="00FF15C0"/>
    <w:rsid w:val="00FF1A8B"/>
    <w:rsid w:val="00FF1EC1"/>
    <w:rsid w:val="00FF2912"/>
    <w:rsid w:val="00FF3782"/>
    <w:rsid w:val="00FF4145"/>
    <w:rsid w:val="00FF4AB1"/>
    <w:rsid w:val="00FF536D"/>
    <w:rsid w:val="00FF5A81"/>
    <w:rsid w:val="00FF6BD5"/>
    <w:rsid w:val="00FF7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F82"/>
    <w:rPr>
      <w:sz w:val="24"/>
      <w:szCs w:val="24"/>
    </w:rPr>
  </w:style>
  <w:style w:type="paragraph" w:styleId="1">
    <w:name w:val="heading 1"/>
    <w:basedOn w:val="a"/>
    <w:next w:val="a"/>
    <w:qFormat/>
    <w:rsid w:val="000E51C3"/>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36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0B7D6B"/>
    <w:pPr>
      <w:widowControl w:val="0"/>
      <w:spacing w:after="60"/>
      <w:jc w:val="both"/>
    </w:pPr>
    <w:rPr>
      <w:szCs w:val="20"/>
    </w:rPr>
  </w:style>
  <w:style w:type="paragraph" w:styleId="a6">
    <w:name w:val="Balloon Text"/>
    <w:basedOn w:val="a"/>
    <w:link w:val="a7"/>
    <w:rsid w:val="0013640A"/>
    <w:rPr>
      <w:rFonts w:ascii="Tahoma" w:hAnsi="Tahoma"/>
      <w:sz w:val="16"/>
      <w:szCs w:val="16"/>
    </w:rPr>
  </w:style>
  <w:style w:type="character" w:customStyle="1" w:styleId="a7">
    <w:name w:val="Текст выноски Знак"/>
    <w:link w:val="a6"/>
    <w:rsid w:val="0013640A"/>
    <w:rPr>
      <w:rFonts w:ascii="Tahoma" w:hAnsi="Tahoma" w:cs="Tahoma"/>
      <w:sz w:val="16"/>
      <w:szCs w:val="16"/>
    </w:rPr>
  </w:style>
  <w:style w:type="paragraph" w:styleId="a8">
    <w:name w:val="header"/>
    <w:basedOn w:val="a"/>
    <w:link w:val="a9"/>
    <w:uiPriority w:val="99"/>
    <w:rsid w:val="00E1532B"/>
    <w:pPr>
      <w:tabs>
        <w:tab w:val="center" w:pos="4677"/>
        <w:tab w:val="right" w:pos="9355"/>
      </w:tabs>
    </w:pPr>
  </w:style>
  <w:style w:type="character" w:customStyle="1" w:styleId="a9">
    <w:name w:val="Верхний колонтитул Знак"/>
    <w:link w:val="a8"/>
    <w:uiPriority w:val="99"/>
    <w:rsid w:val="00E1532B"/>
    <w:rPr>
      <w:sz w:val="24"/>
      <w:szCs w:val="24"/>
    </w:rPr>
  </w:style>
  <w:style w:type="paragraph" w:styleId="aa">
    <w:name w:val="footer"/>
    <w:basedOn w:val="a"/>
    <w:link w:val="ab"/>
    <w:uiPriority w:val="99"/>
    <w:rsid w:val="00E1532B"/>
    <w:pPr>
      <w:tabs>
        <w:tab w:val="center" w:pos="4677"/>
        <w:tab w:val="right" w:pos="9355"/>
      </w:tabs>
    </w:pPr>
  </w:style>
  <w:style w:type="character" w:customStyle="1" w:styleId="ab">
    <w:name w:val="Нижний колонтитул Знак"/>
    <w:link w:val="aa"/>
    <w:uiPriority w:val="99"/>
    <w:rsid w:val="00E1532B"/>
    <w:rPr>
      <w:sz w:val="24"/>
      <w:szCs w:val="24"/>
    </w:rPr>
  </w:style>
  <w:style w:type="character" w:customStyle="1" w:styleId="a5">
    <w:name w:val="Основной текст Знак"/>
    <w:basedOn w:val="a0"/>
    <w:link w:val="a4"/>
    <w:rsid w:val="00DB4632"/>
    <w:rPr>
      <w:sz w:val="24"/>
    </w:rPr>
  </w:style>
  <w:style w:type="paragraph" w:customStyle="1" w:styleId="ConsPlusNonformat">
    <w:name w:val="ConsPlusNonformat"/>
    <w:uiPriority w:val="99"/>
    <w:rsid w:val="00235756"/>
    <w:pPr>
      <w:widowControl w:val="0"/>
      <w:autoSpaceDE w:val="0"/>
      <w:autoSpaceDN w:val="0"/>
      <w:adjustRightInd w:val="0"/>
    </w:pPr>
    <w:rPr>
      <w:rFonts w:ascii="Courier New" w:hAnsi="Courier New" w:cs="Courier New"/>
    </w:rPr>
  </w:style>
  <w:style w:type="paragraph" w:customStyle="1" w:styleId="ConsPlusCell">
    <w:name w:val="ConsPlusCell"/>
    <w:uiPriority w:val="99"/>
    <w:rsid w:val="00235756"/>
    <w:pPr>
      <w:widowControl w:val="0"/>
      <w:autoSpaceDE w:val="0"/>
      <w:autoSpaceDN w:val="0"/>
      <w:adjustRightInd w:val="0"/>
    </w:pPr>
    <w:rPr>
      <w:rFonts w:ascii="Arial" w:hAnsi="Arial" w:cs="Arial"/>
    </w:rPr>
  </w:style>
  <w:style w:type="paragraph" w:customStyle="1" w:styleId="ConsPlusNormal">
    <w:name w:val="ConsPlusNormal"/>
    <w:uiPriority w:val="99"/>
    <w:rsid w:val="00235756"/>
    <w:pPr>
      <w:widowControl w:val="0"/>
      <w:autoSpaceDE w:val="0"/>
      <w:autoSpaceDN w:val="0"/>
      <w:adjustRightInd w:val="0"/>
    </w:pPr>
    <w:rPr>
      <w:rFonts w:ascii="Arial" w:hAnsi="Arial" w:cs="Arial"/>
    </w:rPr>
  </w:style>
  <w:style w:type="paragraph" w:styleId="2">
    <w:name w:val="Body Text 2"/>
    <w:basedOn w:val="a"/>
    <w:link w:val="20"/>
    <w:rsid w:val="00B96D67"/>
    <w:pPr>
      <w:spacing w:after="120" w:line="480" w:lineRule="auto"/>
    </w:pPr>
  </w:style>
  <w:style w:type="character" w:customStyle="1" w:styleId="20">
    <w:name w:val="Основной текст 2 Знак"/>
    <w:basedOn w:val="a0"/>
    <w:link w:val="2"/>
    <w:rsid w:val="00B96D67"/>
    <w:rPr>
      <w:sz w:val="24"/>
      <w:szCs w:val="24"/>
    </w:rPr>
  </w:style>
  <w:style w:type="character" w:customStyle="1" w:styleId="spbrown">
    <w:name w:val="sp_brown"/>
    <w:basedOn w:val="a0"/>
    <w:rsid w:val="00EA5649"/>
  </w:style>
  <w:style w:type="character" w:customStyle="1" w:styleId="apple-converted-space">
    <w:name w:val="apple-converted-space"/>
    <w:basedOn w:val="a0"/>
    <w:rsid w:val="00EA5649"/>
  </w:style>
  <w:style w:type="character" w:styleId="ac">
    <w:name w:val="Strong"/>
    <w:basedOn w:val="a0"/>
    <w:uiPriority w:val="22"/>
    <w:qFormat/>
    <w:rsid w:val="00EA5649"/>
    <w:rPr>
      <w:b/>
      <w:bCs/>
    </w:rPr>
  </w:style>
  <w:style w:type="paragraph" w:styleId="ad">
    <w:name w:val="Normal (Web)"/>
    <w:basedOn w:val="a"/>
    <w:uiPriority w:val="99"/>
    <w:unhideWhenUsed/>
    <w:rsid w:val="00EA5649"/>
    <w:pPr>
      <w:spacing w:before="100" w:beforeAutospacing="1" w:after="100" w:afterAutospacing="1"/>
    </w:pPr>
  </w:style>
  <w:style w:type="character" w:styleId="ae">
    <w:name w:val="annotation reference"/>
    <w:basedOn w:val="a0"/>
    <w:rsid w:val="00A67F07"/>
    <w:rPr>
      <w:sz w:val="16"/>
      <w:szCs w:val="16"/>
    </w:rPr>
  </w:style>
  <w:style w:type="paragraph" w:styleId="af">
    <w:name w:val="annotation text"/>
    <w:basedOn w:val="a"/>
    <w:link w:val="af0"/>
    <w:rsid w:val="00A67F07"/>
    <w:rPr>
      <w:sz w:val="20"/>
      <w:szCs w:val="20"/>
    </w:rPr>
  </w:style>
  <w:style w:type="character" w:customStyle="1" w:styleId="af0">
    <w:name w:val="Текст примечания Знак"/>
    <w:basedOn w:val="a0"/>
    <w:link w:val="af"/>
    <w:rsid w:val="00A67F07"/>
  </w:style>
  <w:style w:type="paragraph" w:styleId="af1">
    <w:name w:val="annotation subject"/>
    <w:basedOn w:val="af"/>
    <w:next w:val="af"/>
    <w:link w:val="af2"/>
    <w:rsid w:val="00A67F07"/>
    <w:rPr>
      <w:b/>
      <w:bCs/>
    </w:rPr>
  </w:style>
  <w:style w:type="character" w:customStyle="1" w:styleId="af2">
    <w:name w:val="Тема примечания Знак"/>
    <w:basedOn w:val="af0"/>
    <w:link w:val="af1"/>
    <w:rsid w:val="00A67F07"/>
    <w:rPr>
      <w:b/>
      <w:bCs/>
    </w:rPr>
  </w:style>
  <w:style w:type="paragraph" w:styleId="af3">
    <w:name w:val="Revision"/>
    <w:hidden/>
    <w:uiPriority w:val="99"/>
    <w:semiHidden/>
    <w:rsid w:val="00D30E9A"/>
    <w:rPr>
      <w:sz w:val="24"/>
      <w:szCs w:val="24"/>
    </w:rPr>
  </w:style>
  <w:style w:type="paragraph" w:styleId="af4">
    <w:name w:val="List Paragraph"/>
    <w:basedOn w:val="a"/>
    <w:uiPriority w:val="34"/>
    <w:qFormat/>
    <w:rsid w:val="004B014C"/>
    <w:pPr>
      <w:ind w:left="720"/>
      <w:contextualSpacing/>
    </w:pPr>
  </w:style>
  <w:style w:type="character" w:customStyle="1" w:styleId="4">
    <w:name w:val="Основной текст (4)_"/>
    <w:link w:val="40"/>
    <w:locked/>
    <w:rsid w:val="005E1AB2"/>
    <w:rPr>
      <w:rFonts w:ascii="Arial" w:hAnsi="Arial" w:cs="Arial"/>
      <w:sz w:val="23"/>
      <w:szCs w:val="23"/>
      <w:shd w:val="clear" w:color="auto" w:fill="FFFFFF"/>
    </w:rPr>
  </w:style>
  <w:style w:type="paragraph" w:customStyle="1" w:styleId="40">
    <w:name w:val="Основной текст (4)"/>
    <w:basedOn w:val="a"/>
    <w:link w:val="4"/>
    <w:rsid w:val="005E1AB2"/>
    <w:pPr>
      <w:widowControl w:val="0"/>
      <w:shd w:val="clear" w:color="auto" w:fill="FFFFFF"/>
      <w:spacing w:line="274" w:lineRule="exact"/>
      <w:ind w:hanging="380"/>
    </w:pPr>
    <w:rPr>
      <w:rFonts w:ascii="Arial" w:hAnsi="Arial" w:cs="Arial"/>
      <w:sz w:val="23"/>
      <w:szCs w:val="23"/>
    </w:rPr>
  </w:style>
  <w:style w:type="character" w:customStyle="1" w:styleId="10">
    <w:name w:val="Основной текст Знак1"/>
    <w:uiPriority w:val="99"/>
    <w:semiHidden/>
    <w:locked/>
    <w:rsid w:val="00E43182"/>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F82"/>
    <w:rPr>
      <w:sz w:val="24"/>
      <w:szCs w:val="24"/>
    </w:rPr>
  </w:style>
  <w:style w:type="paragraph" w:styleId="1">
    <w:name w:val="heading 1"/>
    <w:basedOn w:val="a"/>
    <w:next w:val="a"/>
    <w:qFormat/>
    <w:rsid w:val="000E51C3"/>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36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0B7D6B"/>
    <w:pPr>
      <w:widowControl w:val="0"/>
      <w:spacing w:after="60"/>
      <w:jc w:val="both"/>
    </w:pPr>
    <w:rPr>
      <w:szCs w:val="20"/>
    </w:rPr>
  </w:style>
  <w:style w:type="paragraph" w:styleId="a6">
    <w:name w:val="Balloon Text"/>
    <w:basedOn w:val="a"/>
    <w:link w:val="a7"/>
    <w:rsid w:val="0013640A"/>
    <w:rPr>
      <w:rFonts w:ascii="Tahoma" w:hAnsi="Tahoma"/>
      <w:sz w:val="16"/>
      <w:szCs w:val="16"/>
    </w:rPr>
  </w:style>
  <w:style w:type="character" w:customStyle="1" w:styleId="a7">
    <w:name w:val="Текст выноски Знак"/>
    <w:link w:val="a6"/>
    <w:rsid w:val="0013640A"/>
    <w:rPr>
      <w:rFonts w:ascii="Tahoma" w:hAnsi="Tahoma" w:cs="Tahoma"/>
      <w:sz w:val="16"/>
      <w:szCs w:val="16"/>
    </w:rPr>
  </w:style>
  <w:style w:type="paragraph" w:styleId="a8">
    <w:name w:val="header"/>
    <w:basedOn w:val="a"/>
    <w:link w:val="a9"/>
    <w:uiPriority w:val="99"/>
    <w:rsid w:val="00E1532B"/>
    <w:pPr>
      <w:tabs>
        <w:tab w:val="center" w:pos="4677"/>
        <w:tab w:val="right" w:pos="9355"/>
      </w:tabs>
    </w:pPr>
  </w:style>
  <w:style w:type="character" w:customStyle="1" w:styleId="a9">
    <w:name w:val="Верхний колонтитул Знак"/>
    <w:link w:val="a8"/>
    <w:uiPriority w:val="99"/>
    <w:rsid w:val="00E1532B"/>
    <w:rPr>
      <w:sz w:val="24"/>
      <w:szCs w:val="24"/>
    </w:rPr>
  </w:style>
  <w:style w:type="paragraph" w:styleId="aa">
    <w:name w:val="footer"/>
    <w:basedOn w:val="a"/>
    <w:link w:val="ab"/>
    <w:uiPriority w:val="99"/>
    <w:rsid w:val="00E1532B"/>
    <w:pPr>
      <w:tabs>
        <w:tab w:val="center" w:pos="4677"/>
        <w:tab w:val="right" w:pos="9355"/>
      </w:tabs>
    </w:pPr>
  </w:style>
  <w:style w:type="character" w:customStyle="1" w:styleId="ab">
    <w:name w:val="Нижний колонтитул Знак"/>
    <w:link w:val="aa"/>
    <w:uiPriority w:val="99"/>
    <w:rsid w:val="00E1532B"/>
    <w:rPr>
      <w:sz w:val="24"/>
      <w:szCs w:val="24"/>
    </w:rPr>
  </w:style>
  <w:style w:type="character" w:customStyle="1" w:styleId="a5">
    <w:name w:val="Основной текст Знак"/>
    <w:basedOn w:val="a0"/>
    <w:link w:val="a4"/>
    <w:rsid w:val="00DB4632"/>
    <w:rPr>
      <w:sz w:val="24"/>
    </w:rPr>
  </w:style>
  <w:style w:type="paragraph" w:customStyle="1" w:styleId="ConsPlusNonformat">
    <w:name w:val="ConsPlusNonformat"/>
    <w:uiPriority w:val="99"/>
    <w:rsid w:val="00235756"/>
    <w:pPr>
      <w:widowControl w:val="0"/>
      <w:autoSpaceDE w:val="0"/>
      <w:autoSpaceDN w:val="0"/>
      <w:adjustRightInd w:val="0"/>
    </w:pPr>
    <w:rPr>
      <w:rFonts w:ascii="Courier New" w:hAnsi="Courier New" w:cs="Courier New"/>
    </w:rPr>
  </w:style>
  <w:style w:type="paragraph" w:customStyle="1" w:styleId="ConsPlusCell">
    <w:name w:val="ConsPlusCell"/>
    <w:uiPriority w:val="99"/>
    <w:rsid w:val="00235756"/>
    <w:pPr>
      <w:widowControl w:val="0"/>
      <w:autoSpaceDE w:val="0"/>
      <w:autoSpaceDN w:val="0"/>
      <w:adjustRightInd w:val="0"/>
    </w:pPr>
    <w:rPr>
      <w:rFonts w:ascii="Arial" w:hAnsi="Arial" w:cs="Arial"/>
    </w:rPr>
  </w:style>
  <w:style w:type="paragraph" w:customStyle="1" w:styleId="ConsPlusNormal">
    <w:name w:val="ConsPlusNormal"/>
    <w:uiPriority w:val="99"/>
    <w:rsid w:val="00235756"/>
    <w:pPr>
      <w:widowControl w:val="0"/>
      <w:autoSpaceDE w:val="0"/>
      <w:autoSpaceDN w:val="0"/>
      <w:adjustRightInd w:val="0"/>
    </w:pPr>
    <w:rPr>
      <w:rFonts w:ascii="Arial" w:hAnsi="Arial" w:cs="Arial"/>
    </w:rPr>
  </w:style>
  <w:style w:type="paragraph" w:styleId="2">
    <w:name w:val="Body Text 2"/>
    <w:basedOn w:val="a"/>
    <w:link w:val="20"/>
    <w:rsid w:val="00B96D67"/>
    <w:pPr>
      <w:spacing w:after="120" w:line="480" w:lineRule="auto"/>
    </w:pPr>
  </w:style>
  <w:style w:type="character" w:customStyle="1" w:styleId="20">
    <w:name w:val="Основной текст 2 Знак"/>
    <w:basedOn w:val="a0"/>
    <w:link w:val="2"/>
    <w:rsid w:val="00B96D67"/>
    <w:rPr>
      <w:sz w:val="24"/>
      <w:szCs w:val="24"/>
    </w:rPr>
  </w:style>
  <w:style w:type="character" w:customStyle="1" w:styleId="spbrown">
    <w:name w:val="sp_brown"/>
    <w:basedOn w:val="a0"/>
    <w:rsid w:val="00EA5649"/>
  </w:style>
  <w:style w:type="character" w:customStyle="1" w:styleId="apple-converted-space">
    <w:name w:val="apple-converted-space"/>
    <w:basedOn w:val="a0"/>
    <w:rsid w:val="00EA5649"/>
  </w:style>
  <w:style w:type="character" w:styleId="ac">
    <w:name w:val="Strong"/>
    <w:basedOn w:val="a0"/>
    <w:uiPriority w:val="22"/>
    <w:qFormat/>
    <w:rsid w:val="00EA5649"/>
    <w:rPr>
      <w:b/>
      <w:bCs/>
    </w:rPr>
  </w:style>
  <w:style w:type="paragraph" w:styleId="ad">
    <w:name w:val="Normal (Web)"/>
    <w:basedOn w:val="a"/>
    <w:uiPriority w:val="99"/>
    <w:unhideWhenUsed/>
    <w:rsid w:val="00EA5649"/>
    <w:pPr>
      <w:spacing w:before="100" w:beforeAutospacing="1" w:after="100" w:afterAutospacing="1"/>
    </w:pPr>
  </w:style>
  <w:style w:type="character" w:styleId="ae">
    <w:name w:val="annotation reference"/>
    <w:basedOn w:val="a0"/>
    <w:rsid w:val="00A67F07"/>
    <w:rPr>
      <w:sz w:val="16"/>
      <w:szCs w:val="16"/>
    </w:rPr>
  </w:style>
  <w:style w:type="paragraph" w:styleId="af">
    <w:name w:val="annotation text"/>
    <w:basedOn w:val="a"/>
    <w:link w:val="af0"/>
    <w:rsid w:val="00A67F07"/>
    <w:rPr>
      <w:sz w:val="20"/>
      <w:szCs w:val="20"/>
    </w:rPr>
  </w:style>
  <w:style w:type="character" w:customStyle="1" w:styleId="af0">
    <w:name w:val="Текст примечания Знак"/>
    <w:basedOn w:val="a0"/>
    <w:link w:val="af"/>
    <w:rsid w:val="00A67F07"/>
  </w:style>
  <w:style w:type="paragraph" w:styleId="af1">
    <w:name w:val="annotation subject"/>
    <w:basedOn w:val="af"/>
    <w:next w:val="af"/>
    <w:link w:val="af2"/>
    <w:rsid w:val="00A67F07"/>
    <w:rPr>
      <w:b/>
      <w:bCs/>
    </w:rPr>
  </w:style>
  <w:style w:type="character" w:customStyle="1" w:styleId="af2">
    <w:name w:val="Тема примечания Знак"/>
    <w:basedOn w:val="af0"/>
    <w:link w:val="af1"/>
    <w:rsid w:val="00A67F07"/>
    <w:rPr>
      <w:b/>
      <w:bCs/>
    </w:rPr>
  </w:style>
  <w:style w:type="paragraph" w:styleId="af3">
    <w:name w:val="Revision"/>
    <w:hidden/>
    <w:uiPriority w:val="99"/>
    <w:semiHidden/>
    <w:rsid w:val="00D30E9A"/>
    <w:rPr>
      <w:sz w:val="24"/>
      <w:szCs w:val="24"/>
    </w:rPr>
  </w:style>
  <w:style w:type="paragraph" w:styleId="af4">
    <w:name w:val="List Paragraph"/>
    <w:basedOn w:val="a"/>
    <w:uiPriority w:val="34"/>
    <w:qFormat/>
    <w:rsid w:val="004B014C"/>
    <w:pPr>
      <w:ind w:left="720"/>
      <w:contextualSpacing/>
    </w:pPr>
  </w:style>
  <w:style w:type="character" w:customStyle="1" w:styleId="4">
    <w:name w:val="Основной текст (4)_"/>
    <w:link w:val="40"/>
    <w:locked/>
    <w:rsid w:val="005E1AB2"/>
    <w:rPr>
      <w:rFonts w:ascii="Arial" w:hAnsi="Arial" w:cs="Arial"/>
      <w:sz w:val="23"/>
      <w:szCs w:val="23"/>
      <w:shd w:val="clear" w:color="auto" w:fill="FFFFFF"/>
    </w:rPr>
  </w:style>
  <w:style w:type="paragraph" w:customStyle="1" w:styleId="40">
    <w:name w:val="Основной текст (4)"/>
    <w:basedOn w:val="a"/>
    <w:link w:val="4"/>
    <w:rsid w:val="005E1AB2"/>
    <w:pPr>
      <w:widowControl w:val="0"/>
      <w:shd w:val="clear" w:color="auto" w:fill="FFFFFF"/>
      <w:spacing w:line="274" w:lineRule="exact"/>
      <w:ind w:hanging="380"/>
    </w:pPr>
    <w:rPr>
      <w:rFonts w:ascii="Arial" w:hAnsi="Arial" w:cs="Arial"/>
      <w:sz w:val="23"/>
      <w:szCs w:val="23"/>
    </w:rPr>
  </w:style>
  <w:style w:type="character" w:customStyle="1" w:styleId="10">
    <w:name w:val="Основной текст Знак1"/>
    <w:uiPriority w:val="99"/>
    <w:semiHidden/>
    <w:locked/>
    <w:rsid w:val="00E43182"/>
    <w:rPr>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505826">
      <w:bodyDiv w:val="1"/>
      <w:marLeft w:val="0"/>
      <w:marRight w:val="0"/>
      <w:marTop w:val="0"/>
      <w:marBottom w:val="0"/>
      <w:divBdr>
        <w:top w:val="none" w:sz="0" w:space="0" w:color="auto"/>
        <w:left w:val="none" w:sz="0" w:space="0" w:color="auto"/>
        <w:bottom w:val="none" w:sz="0" w:space="0" w:color="auto"/>
        <w:right w:val="none" w:sz="0" w:space="0" w:color="auto"/>
      </w:divBdr>
    </w:div>
    <w:div w:id="170768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6D0E1-8F1F-4581-A517-F26C7562A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31</Pages>
  <Words>6504</Words>
  <Characters>37075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UKS</Company>
  <LinksUpToDate>false</LinksUpToDate>
  <CharactersWithSpaces>43493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User</dc:creator>
  <cp:lastModifiedBy>Кристина</cp:lastModifiedBy>
  <cp:revision>145</cp:revision>
  <cp:lastPrinted>2021-01-26T02:36:00Z</cp:lastPrinted>
  <dcterms:created xsi:type="dcterms:W3CDTF">2021-01-25T03:58:00Z</dcterms:created>
  <dcterms:modified xsi:type="dcterms:W3CDTF">2021-02-11T09:51:00Z</dcterms:modified>
</cp:coreProperties>
</file>